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51" w:rsidRDefault="00391051" w:rsidP="00391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91051" w:rsidRDefault="00391051" w:rsidP="00391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4E3EF3" w:rsidRDefault="00391051" w:rsidP="004E3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</w:t>
      </w:r>
      <w:r w:rsidR="005D2A94">
        <w:rPr>
          <w:b/>
          <w:sz w:val="28"/>
          <w:szCs w:val="28"/>
        </w:rPr>
        <w:t>В</w:t>
      </w:r>
    </w:p>
    <w:p w:rsidR="0050258C" w:rsidRDefault="0050258C" w:rsidP="004E3EF3">
      <w:pPr>
        <w:jc w:val="center"/>
        <w:rPr>
          <w:b/>
          <w:sz w:val="28"/>
          <w:szCs w:val="28"/>
        </w:rPr>
      </w:pPr>
    </w:p>
    <w:p w:rsidR="00D82DDB" w:rsidRDefault="00512A56" w:rsidP="006A4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1160" w:rsidRDefault="00891160" w:rsidP="006A481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91051" w:rsidTr="00A101AE">
        <w:tc>
          <w:tcPr>
            <w:tcW w:w="3190" w:type="dxa"/>
            <w:hideMark/>
          </w:tcPr>
          <w:p w:rsidR="00391051" w:rsidRDefault="009B4846" w:rsidP="00A101A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29.03.2018</w:t>
            </w:r>
            <w:r w:rsidR="00391051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hideMark/>
          </w:tcPr>
          <w:p w:rsidR="00391051" w:rsidRDefault="006A481B" w:rsidP="00A101A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91051">
              <w:rPr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91" w:type="dxa"/>
            <w:hideMark/>
          </w:tcPr>
          <w:p w:rsidR="00391051" w:rsidRDefault="00391051" w:rsidP="00C36FB0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C36FB0">
              <w:rPr>
                <w:sz w:val="28"/>
                <w:szCs w:val="28"/>
                <w:lang w:eastAsia="en-US"/>
              </w:rPr>
              <w:t>30-180</w:t>
            </w:r>
            <w:r w:rsidR="00547C54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391051" w:rsidRDefault="00391051" w:rsidP="00391051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391051" w:rsidRPr="0050258C" w:rsidTr="00A101AE">
        <w:tc>
          <w:tcPr>
            <w:tcW w:w="9356" w:type="dxa"/>
          </w:tcPr>
          <w:p w:rsidR="0050258C" w:rsidRPr="0050258C" w:rsidRDefault="00DE23DA" w:rsidP="0050258C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50258C">
              <w:rPr>
                <w:sz w:val="26"/>
                <w:szCs w:val="26"/>
                <w:lang w:eastAsia="en-US"/>
              </w:rPr>
              <w:t>Об утверждении Порядка размещения на официальном сайте Пировского района сведений о доходах, об имуществе и обязательствах имущественного характера, представленных лицами, замещающими муниципальные должности и муниципальными служащими</w:t>
            </w:r>
            <w:r w:rsidR="005D2A94" w:rsidRPr="0050258C">
              <w:rPr>
                <w:sz w:val="26"/>
                <w:szCs w:val="26"/>
                <w:lang w:eastAsia="en-US"/>
              </w:rPr>
              <w:t>, об источниках получения средств, за счет которых</w:t>
            </w:r>
          </w:p>
          <w:p w:rsidR="00391051" w:rsidRPr="0050258C" w:rsidRDefault="005D2A94" w:rsidP="0050258C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50258C">
              <w:rPr>
                <w:sz w:val="26"/>
                <w:szCs w:val="26"/>
                <w:lang w:eastAsia="en-US"/>
              </w:rPr>
              <w:t>совершены сделки (совершена сделка)</w:t>
            </w:r>
          </w:p>
          <w:p w:rsidR="0050258C" w:rsidRPr="0050258C" w:rsidRDefault="0050258C" w:rsidP="00A101AE">
            <w:pPr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91051" w:rsidRPr="0050258C" w:rsidRDefault="00391051" w:rsidP="0039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8C">
        <w:rPr>
          <w:sz w:val="26"/>
          <w:szCs w:val="26"/>
        </w:rPr>
        <w:tab/>
      </w:r>
      <w:r w:rsidR="00A1377A" w:rsidRPr="0050258C">
        <w:rPr>
          <w:sz w:val="26"/>
          <w:szCs w:val="26"/>
        </w:rPr>
        <w:t>В соответствии со статьей</w:t>
      </w:r>
      <w:r w:rsidR="00DE23DA" w:rsidRPr="0050258C">
        <w:rPr>
          <w:sz w:val="26"/>
          <w:szCs w:val="26"/>
        </w:rPr>
        <w:t xml:space="preserve"> 8 Фе</w:t>
      </w:r>
      <w:r w:rsidR="002A7C49" w:rsidRPr="0050258C">
        <w:rPr>
          <w:sz w:val="26"/>
          <w:szCs w:val="26"/>
        </w:rPr>
        <w:t>дерального закона от 25.12.</w:t>
      </w:r>
      <w:r w:rsidR="00DE23DA" w:rsidRPr="0050258C">
        <w:rPr>
          <w:sz w:val="26"/>
          <w:szCs w:val="26"/>
        </w:rPr>
        <w:t>2008 года №273-ФЗ «О противодействии коррупции»,</w:t>
      </w:r>
      <w:r w:rsidR="00A1377A" w:rsidRPr="0050258C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="002A7C49" w:rsidRPr="0050258C">
        <w:rPr>
          <w:sz w:val="26"/>
          <w:szCs w:val="26"/>
        </w:rPr>
        <w:t>,</w:t>
      </w:r>
      <w:r w:rsidR="00DE23DA" w:rsidRPr="0050258C">
        <w:rPr>
          <w:sz w:val="26"/>
          <w:szCs w:val="26"/>
        </w:rPr>
        <w:t xml:space="preserve"> Указом Президента РФ от 08.07.2013 №613 «Вопросы противодействия коррупции»</w:t>
      </w:r>
      <w:r w:rsidR="002A7C49" w:rsidRPr="0050258C">
        <w:rPr>
          <w:sz w:val="26"/>
          <w:szCs w:val="26"/>
        </w:rPr>
        <w:t>, Законами</w:t>
      </w:r>
      <w:r w:rsidR="00DE23DA" w:rsidRPr="0050258C">
        <w:rPr>
          <w:sz w:val="26"/>
          <w:szCs w:val="26"/>
        </w:rPr>
        <w:t xml:space="preserve"> Красноярского </w:t>
      </w:r>
      <w:r w:rsidR="002A7C49" w:rsidRPr="0050258C">
        <w:rPr>
          <w:sz w:val="26"/>
          <w:szCs w:val="26"/>
        </w:rPr>
        <w:t>края от 07.07.</w:t>
      </w:r>
      <w:r w:rsidR="00DE23DA" w:rsidRPr="0050258C">
        <w:rPr>
          <w:sz w:val="26"/>
          <w:szCs w:val="26"/>
        </w:rPr>
        <w:t>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</w:t>
      </w:r>
      <w:r w:rsidR="002A7C49" w:rsidRPr="0050258C">
        <w:rPr>
          <w:sz w:val="26"/>
          <w:szCs w:val="26"/>
        </w:rPr>
        <w:t xml:space="preserve"> от 19.12.2017 №4-1264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DE23DA" w:rsidRPr="0050258C">
        <w:rPr>
          <w:sz w:val="26"/>
          <w:szCs w:val="26"/>
        </w:rPr>
        <w:t xml:space="preserve"> руководствуясь статьями </w:t>
      </w:r>
      <w:r w:rsidR="00236359" w:rsidRPr="0050258C">
        <w:rPr>
          <w:sz w:val="26"/>
          <w:szCs w:val="26"/>
        </w:rPr>
        <w:t>22, 26 Устава Пировского района, Пировский районный Совет депутатов РЕШИЛ:</w:t>
      </w:r>
    </w:p>
    <w:p w:rsidR="00236359" w:rsidRPr="0050258C" w:rsidRDefault="00236359" w:rsidP="0039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8C">
        <w:rPr>
          <w:sz w:val="26"/>
          <w:szCs w:val="26"/>
        </w:rPr>
        <w:tab/>
        <w:t>1.Утвердить Порядок размещения на официальном сайте Пировского района сведений о доходах, об имуществе и обязательствах имущественного характера, представленных лицами, замещающими муниципальные должности, и муниципальными служащими</w:t>
      </w:r>
      <w:r w:rsidR="005D2A94" w:rsidRPr="0050258C">
        <w:rPr>
          <w:sz w:val="26"/>
          <w:szCs w:val="26"/>
        </w:rPr>
        <w:t xml:space="preserve">, </w:t>
      </w:r>
      <w:r w:rsidR="005D2A94" w:rsidRPr="0050258C">
        <w:rPr>
          <w:rFonts w:eastAsiaTheme="minorHAnsi"/>
          <w:sz w:val="26"/>
          <w:szCs w:val="26"/>
          <w:lang w:eastAsia="en-US"/>
        </w:rPr>
        <w:t>об источниках получения средств, за счет которых совершены сделки (совершена сделка)</w:t>
      </w:r>
      <w:r w:rsidRPr="0050258C">
        <w:rPr>
          <w:sz w:val="26"/>
          <w:szCs w:val="26"/>
        </w:rPr>
        <w:t xml:space="preserve"> согласно приложению к настоящему решению.</w:t>
      </w:r>
    </w:p>
    <w:p w:rsidR="00236359" w:rsidRPr="0050258C" w:rsidRDefault="00236359" w:rsidP="0039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8C">
        <w:rPr>
          <w:sz w:val="26"/>
          <w:szCs w:val="26"/>
        </w:rPr>
        <w:tab/>
        <w:t>2. Признать следующие решения Пировского районного Совета депутатов утратившими силу:</w:t>
      </w:r>
    </w:p>
    <w:p w:rsidR="005A7D76" w:rsidRPr="0050258C" w:rsidRDefault="00236359" w:rsidP="003910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8C">
        <w:rPr>
          <w:sz w:val="26"/>
          <w:szCs w:val="26"/>
        </w:rPr>
        <w:tab/>
        <w:t xml:space="preserve">-от 21 февраля 2013 года №40-240р «Об утверждении </w:t>
      </w:r>
      <w:r w:rsidR="005A7D76" w:rsidRPr="0050258C">
        <w:rPr>
          <w:sz w:val="26"/>
          <w:szCs w:val="26"/>
        </w:rPr>
        <w:t>Порядка размещения сведений о доходах, об имуществе и обязательствах имущественного характера Главы Пировского района, муниципальных служащих, замещающих должности муниципальной службы в Пировском районном Совете депутатов, а также их супруга (супруги) и несовершеннолетних детей»;</w:t>
      </w:r>
    </w:p>
    <w:p w:rsidR="007575D2" w:rsidRPr="0050258C" w:rsidRDefault="005A7D76" w:rsidP="007575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0258C">
        <w:rPr>
          <w:sz w:val="26"/>
          <w:szCs w:val="26"/>
        </w:rPr>
        <w:tab/>
      </w:r>
      <w:r w:rsidR="007575D2" w:rsidRPr="0050258C">
        <w:rPr>
          <w:sz w:val="26"/>
          <w:szCs w:val="26"/>
        </w:rPr>
        <w:t xml:space="preserve">- от 28 апреля 2015 года №59-385р «О внесении изменений в решение Пировского районного Совета депутатов от 21 февраля 2013 года №40-240р «Об утверждении Порядка размещения сведений о доходах, об имуществе и обязательствах имущественного характера Главы Пировского района, муниципальных служащих, замещающих должности муниципальной службы в </w:t>
      </w:r>
      <w:r w:rsidR="007575D2" w:rsidRPr="0050258C">
        <w:rPr>
          <w:sz w:val="26"/>
          <w:szCs w:val="26"/>
        </w:rPr>
        <w:lastRenderedPageBreak/>
        <w:t>Пировском районном Совете депутатов, а также их супруга (супруги) и несовершеннолетних детей»;</w:t>
      </w:r>
    </w:p>
    <w:p w:rsidR="007575D2" w:rsidRPr="005D2A94" w:rsidRDefault="007575D2" w:rsidP="007575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A94">
        <w:rPr>
          <w:sz w:val="26"/>
          <w:szCs w:val="26"/>
        </w:rPr>
        <w:tab/>
        <w:t>- от 12 февраля 2016 года №5-24р «О внесении изменений в решение Пировского районного Совета депутатов от 21 февраля 2013 года №40-240р «Об утверждении Порядка размещения сведений о доходах, об имуществе и обязательствах имущественного характера Главы Пировского района, муниципальных служащих, замещающих должности муниципальной службы в Пировском районном Совете депутатов, а также их супруга (супруги) и несовершеннолетних детей»;</w:t>
      </w:r>
    </w:p>
    <w:p w:rsidR="007575D2" w:rsidRPr="005D2A94" w:rsidRDefault="007575D2" w:rsidP="007575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A94">
        <w:rPr>
          <w:sz w:val="26"/>
          <w:szCs w:val="26"/>
        </w:rPr>
        <w:tab/>
        <w:t>- от 24 июня 2013 года №44-267р «Об утверждении Порядка размещения на официальном сайте Пировского района сведений об источниках получения средств, за счет которых совершена сделка, представленных лицами, замещающими муниципальные должности на постоянной основе, и муниципальными служащими Пировского района»;</w:t>
      </w:r>
    </w:p>
    <w:p w:rsidR="004E6197" w:rsidRPr="005D2A94" w:rsidRDefault="007575D2" w:rsidP="004E61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A94">
        <w:rPr>
          <w:sz w:val="26"/>
          <w:szCs w:val="26"/>
        </w:rPr>
        <w:tab/>
        <w:t xml:space="preserve">- от </w:t>
      </w:r>
      <w:r w:rsidR="004E6197" w:rsidRPr="005D2A94">
        <w:rPr>
          <w:sz w:val="26"/>
          <w:szCs w:val="26"/>
        </w:rPr>
        <w:t>28 апреля 2015 года №59-382р «О внесении изменений в решение Пировского районного Совета депутатов от 24 июня 2013 года №44-267р «Об утверждении Порядка размещения на официальном сайте Пировского района сведений об источниках получения средств, за счет которых совершена сделка, представленных лицами, замещающими муниципальные должности на постоянной основе, и муниципальными служащими Пировского района»;</w:t>
      </w:r>
    </w:p>
    <w:p w:rsidR="004E6197" w:rsidRPr="005D2A94" w:rsidRDefault="004E6197" w:rsidP="004E61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A94">
        <w:rPr>
          <w:sz w:val="26"/>
          <w:szCs w:val="26"/>
        </w:rPr>
        <w:tab/>
        <w:t>- от 12 февраля 2016 года №5-26р «О внесении изменений в решение Пировского районного Совета депутатов от 24 июня 2013 года №44-267р «Об утверждении Порядка размещения на официальном сайте Пировского района сведений об источниках получения средств, за счет которых совершена сделка, представленных лицами, замещающими муниципальные должности на постоянной основе, и муниципальными служащими Пировского района»;</w:t>
      </w:r>
    </w:p>
    <w:p w:rsidR="00236359" w:rsidRPr="005D2A94" w:rsidRDefault="004E6197" w:rsidP="004E61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D2A94">
        <w:rPr>
          <w:sz w:val="26"/>
          <w:szCs w:val="26"/>
        </w:rPr>
        <w:tab/>
        <w:t xml:space="preserve"> - от 30 июня 2016 года №9-58р «О внесении изменений в решение Пировского районного Совета депутатов от 24 июня 2013 года №44-267р «Об утверждении Порядка размещения на официальном сайте Пировского района сведений об источниках получения средств, за счет которых совершена сделка, представленных лицами, замещающими муниципальные должности на постоянной основе, и муниципальными служащими Пировского района». </w:t>
      </w:r>
    </w:p>
    <w:p w:rsidR="00236359" w:rsidRPr="00552A05" w:rsidRDefault="00236359" w:rsidP="00552A05">
      <w:pPr>
        <w:jc w:val="both"/>
        <w:rPr>
          <w:sz w:val="26"/>
          <w:szCs w:val="26"/>
        </w:rPr>
      </w:pPr>
      <w:r w:rsidRPr="005D2A94">
        <w:rPr>
          <w:sz w:val="26"/>
          <w:szCs w:val="26"/>
        </w:rPr>
        <w:tab/>
        <w:t>3.</w:t>
      </w:r>
      <w:r w:rsidR="00552A05" w:rsidRPr="00552A05">
        <w:rPr>
          <w:sz w:val="28"/>
          <w:szCs w:val="28"/>
        </w:rPr>
        <w:t xml:space="preserve"> </w:t>
      </w:r>
      <w:r w:rsidR="00552A05" w:rsidRPr="00552A05">
        <w:rPr>
          <w:sz w:val="26"/>
          <w:szCs w:val="26"/>
        </w:rPr>
        <w:t xml:space="preserve">Контроль за выполнением настоящего решения </w:t>
      </w:r>
      <w:r w:rsidR="007E4D0D">
        <w:rPr>
          <w:sz w:val="26"/>
          <w:szCs w:val="26"/>
        </w:rPr>
        <w:t>оставляю за собой</w:t>
      </w:r>
      <w:r w:rsidR="00552A05" w:rsidRPr="00552A05">
        <w:rPr>
          <w:sz w:val="26"/>
          <w:szCs w:val="26"/>
        </w:rPr>
        <w:t>.</w:t>
      </w:r>
    </w:p>
    <w:p w:rsidR="00236359" w:rsidRPr="005D2A94" w:rsidRDefault="00236359" w:rsidP="0039105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D2A94">
        <w:rPr>
          <w:sz w:val="26"/>
          <w:szCs w:val="26"/>
        </w:rPr>
        <w:tab/>
        <w:t>4.</w:t>
      </w:r>
      <w:r w:rsidR="0050258C">
        <w:rPr>
          <w:sz w:val="26"/>
          <w:szCs w:val="26"/>
        </w:rPr>
        <w:t xml:space="preserve"> </w:t>
      </w:r>
      <w:r w:rsidRPr="005D2A94">
        <w:rPr>
          <w:sz w:val="26"/>
          <w:szCs w:val="26"/>
        </w:rPr>
        <w:t xml:space="preserve">Настоящее решение вступает в силу с момента официального опубликования в районной газете «Заря». </w:t>
      </w:r>
    </w:p>
    <w:p w:rsidR="00391051" w:rsidRDefault="00391051" w:rsidP="00391051">
      <w:pPr>
        <w:jc w:val="both"/>
        <w:rPr>
          <w:sz w:val="26"/>
          <w:szCs w:val="26"/>
        </w:rPr>
      </w:pPr>
    </w:p>
    <w:p w:rsidR="005D2A94" w:rsidRPr="005D2A94" w:rsidRDefault="005D2A94" w:rsidP="00391051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77"/>
        <w:gridCol w:w="4678"/>
      </w:tblGrid>
      <w:tr w:rsidR="00391051" w:rsidRPr="005D2A94" w:rsidTr="00A101AE">
        <w:tc>
          <w:tcPr>
            <w:tcW w:w="4677" w:type="dxa"/>
            <w:hideMark/>
          </w:tcPr>
          <w:p w:rsidR="00391051" w:rsidRPr="005D2A94" w:rsidRDefault="00391051" w:rsidP="00A101AE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 w:rsidRPr="005D2A94">
              <w:rPr>
                <w:sz w:val="26"/>
                <w:szCs w:val="26"/>
                <w:lang w:eastAsia="en-US"/>
              </w:rPr>
              <w:t xml:space="preserve">Председатель Пировского </w:t>
            </w:r>
          </w:p>
          <w:p w:rsidR="00391051" w:rsidRPr="005D2A94" w:rsidRDefault="00391051" w:rsidP="00A101AE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 w:rsidRPr="005D2A94">
              <w:rPr>
                <w:sz w:val="26"/>
                <w:szCs w:val="26"/>
                <w:lang w:eastAsia="en-US"/>
              </w:rPr>
              <w:t xml:space="preserve">районного Совета депутатов </w:t>
            </w:r>
          </w:p>
        </w:tc>
        <w:tc>
          <w:tcPr>
            <w:tcW w:w="4678" w:type="dxa"/>
            <w:hideMark/>
          </w:tcPr>
          <w:p w:rsidR="00391051" w:rsidRPr="005D2A94" w:rsidRDefault="00391051" w:rsidP="00A101A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5D2A94">
              <w:rPr>
                <w:rStyle w:val="21"/>
                <w:sz w:val="26"/>
                <w:szCs w:val="26"/>
              </w:rPr>
              <w:t xml:space="preserve">             </w:t>
            </w:r>
            <w:r w:rsidRPr="005D2A94">
              <w:rPr>
                <w:rStyle w:val="21"/>
                <w:i w:val="0"/>
                <w:sz w:val="26"/>
                <w:szCs w:val="26"/>
              </w:rPr>
              <w:t xml:space="preserve"> Глава</w:t>
            </w:r>
            <w:r w:rsidRPr="005D2A94">
              <w:rPr>
                <w:rStyle w:val="21"/>
                <w:sz w:val="26"/>
                <w:szCs w:val="26"/>
              </w:rPr>
              <w:t xml:space="preserve"> </w:t>
            </w:r>
            <w:r w:rsidRPr="005D2A94">
              <w:rPr>
                <w:sz w:val="26"/>
                <w:szCs w:val="26"/>
                <w:lang w:eastAsia="en-US"/>
              </w:rPr>
              <w:t>Пировского района</w:t>
            </w:r>
          </w:p>
        </w:tc>
      </w:tr>
      <w:tr w:rsidR="00391051" w:rsidRPr="005D2A94" w:rsidTr="00A101AE">
        <w:trPr>
          <w:trHeight w:val="463"/>
        </w:trPr>
        <w:tc>
          <w:tcPr>
            <w:tcW w:w="4677" w:type="dxa"/>
          </w:tcPr>
          <w:p w:rsidR="00391051" w:rsidRPr="005D2A94" w:rsidRDefault="00391051" w:rsidP="00A101AE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/>
                <w:i w:val="0"/>
                <w:sz w:val="26"/>
                <w:szCs w:val="26"/>
                <w:lang w:eastAsia="ru-RU"/>
              </w:rPr>
            </w:pPr>
          </w:p>
          <w:p w:rsidR="00391051" w:rsidRPr="005D2A94" w:rsidRDefault="00391051" w:rsidP="00A101AE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 w:val="0"/>
                <w:sz w:val="26"/>
                <w:szCs w:val="26"/>
              </w:rPr>
            </w:pPr>
          </w:p>
          <w:p w:rsidR="00391051" w:rsidRPr="005D2A94" w:rsidRDefault="00391051" w:rsidP="00A101AE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26"/>
                <w:szCs w:val="26"/>
              </w:rPr>
            </w:pPr>
            <w:r w:rsidRPr="005D2A94">
              <w:rPr>
                <w:rFonts w:ascii="Times New Roman" w:hAnsi="Times New Roman"/>
                <w:i w:val="0"/>
                <w:sz w:val="26"/>
                <w:szCs w:val="26"/>
              </w:rPr>
              <w:t>____________</w:t>
            </w:r>
            <w:r w:rsidRPr="005D2A94">
              <w:rPr>
                <w:i w:val="0"/>
                <w:sz w:val="26"/>
                <w:szCs w:val="26"/>
              </w:rPr>
              <w:t xml:space="preserve"> </w:t>
            </w:r>
            <w:r w:rsidRPr="005D2A94">
              <w:rPr>
                <w:rFonts w:ascii="Times New Roman" w:hAnsi="Times New Roman"/>
                <w:i w:val="0"/>
                <w:sz w:val="26"/>
                <w:szCs w:val="26"/>
              </w:rPr>
              <w:t>Г.И.</w:t>
            </w:r>
            <w:r w:rsidR="00464A8A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r w:rsidRPr="005D2A94">
              <w:rPr>
                <w:rFonts w:ascii="Times New Roman" w:hAnsi="Times New Roman"/>
                <w:i w:val="0"/>
                <w:sz w:val="26"/>
                <w:szCs w:val="26"/>
              </w:rPr>
              <w:t>Костыгина</w:t>
            </w:r>
          </w:p>
        </w:tc>
        <w:tc>
          <w:tcPr>
            <w:tcW w:w="4678" w:type="dxa"/>
          </w:tcPr>
          <w:p w:rsidR="00391051" w:rsidRPr="005D2A94" w:rsidRDefault="00391051" w:rsidP="00A101A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5D2A94">
              <w:rPr>
                <w:sz w:val="26"/>
                <w:szCs w:val="26"/>
                <w:lang w:eastAsia="en-US"/>
              </w:rPr>
              <w:t xml:space="preserve">   </w:t>
            </w:r>
          </w:p>
          <w:p w:rsidR="00391051" w:rsidRPr="005D2A94" w:rsidRDefault="00391051" w:rsidP="00A101A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391051" w:rsidRPr="005D2A94" w:rsidRDefault="00391051" w:rsidP="00A101AE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 w:rsidRPr="005D2A94">
              <w:rPr>
                <w:sz w:val="26"/>
                <w:szCs w:val="26"/>
                <w:lang w:eastAsia="en-US"/>
              </w:rPr>
              <w:t xml:space="preserve">                 ___________ А.И.</w:t>
            </w:r>
            <w:r w:rsidR="00464A8A">
              <w:rPr>
                <w:sz w:val="26"/>
                <w:szCs w:val="26"/>
                <w:lang w:eastAsia="en-US"/>
              </w:rPr>
              <w:t xml:space="preserve"> </w:t>
            </w:r>
            <w:r w:rsidRPr="005D2A94">
              <w:rPr>
                <w:sz w:val="26"/>
                <w:szCs w:val="26"/>
                <w:lang w:eastAsia="en-US"/>
              </w:rPr>
              <w:t>Евсеев</w:t>
            </w:r>
          </w:p>
        </w:tc>
      </w:tr>
    </w:tbl>
    <w:p w:rsidR="00391051" w:rsidRPr="005D2A94" w:rsidRDefault="00391051" w:rsidP="005B37B6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62756D" w:rsidRDefault="0062756D"/>
    <w:p w:rsidR="005D2A94" w:rsidRDefault="005D2A94"/>
    <w:p w:rsidR="005D2A94" w:rsidRDefault="005D2A94"/>
    <w:p w:rsidR="005D2A94" w:rsidRDefault="005D2A94"/>
    <w:p w:rsidR="005D2A94" w:rsidRDefault="005D2A94"/>
    <w:p w:rsidR="00C36FB0" w:rsidRDefault="00C36FB0"/>
    <w:p w:rsidR="00C36FB0" w:rsidRDefault="00C36FB0"/>
    <w:tbl>
      <w:tblPr>
        <w:tblW w:w="0" w:type="auto"/>
        <w:tblLook w:val="04A0"/>
      </w:tblPr>
      <w:tblGrid>
        <w:gridCol w:w="4677"/>
        <w:gridCol w:w="4678"/>
      </w:tblGrid>
      <w:tr w:rsidR="004E6197" w:rsidTr="00A86D96">
        <w:trPr>
          <w:trHeight w:val="463"/>
        </w:trPr>
        <w:tc>
          <w:tcPr>
            <w:tcW w:w="4677" w:type="dxa"/>
          </w:tcPr>
          <w:p w:rsidR="004E6197" w:rsidRDefault="004E6197" w:rsidP="00A86D9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4678" w:type="dxa"/>
          </w:tcPr>
          <w:p w:rsidR="005B37B6" w:rsidRDefault="004E6197" w:rsidP="00A86D96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к решению Пировского районного Совета депутатов </w:t>
            </w:r>
          </w:p>
          <w:p w:rsidR="004E6197" w:rsidRDefault="004E6197" w:rsidP="00C36FB0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E817DE">
              <w:rPr>
                <w:sz w:val="28"/>
                <w:szCs w:val="28"/>
                <w:lang w:eastAsia="en-US"/>
              </w:rPr>
              <w:t>28.03.</w:t>
            </w:r>
            <w:r w:rsidR="00C36FB0">
              <w:rPr>
                <w:sz w:val="28"/>
                <w:szCs w:val="28"/>
                <w:lang w:eastAsia="en-US"/>
              </w:rPr>
              <w:t>2018 года №30-180р</w:t>
            </w:r>
          </w:p>
        </w:tc>
      </w:tr>
    </w:tbl>
    <w:p w:rsidR="004E6197" w:rsidRDefault="004E6197"/>
    <w:p w:rsidR="004E6197" w:rsidRPr="00BA4A5E" w:rsidRDefault="004E6197" w:rsidP="004E6197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BA4A5E">
        <w:rPr>
          <w:b/>
          <w:iCs/>
          <w:sz w:val="28"/>
          <w:szCs w:val="28"/>
        </w:rPr>
        <w:t>Порядок</w:t>
      </w:r>
    </w:p>
    <w:p w:rsidR="004E6197" w:rsidRPr="00BA4A5E" w:rsidRDefault="004E6197" w:rsidP="004E6197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BA4A5E">
        <w:rPr>
          <w:b/>
          <w:iCs/>
          <w:sz w:val="28"/>
          <w:szCs w:val="28"/>
        </w:rPr>
        <w:t xml:space="preserve">размещения </w:t>
      </w:r>
      <w:r w:rsidRPr="00BA4A5E">
        <w:rPr>
          <w:b/>
          <w:sz w:val="28"/>
          <w:szCs w:val="28"/>
        </w:rPr>
        <w:t>на официальном сайте</w:t>
      </w:r>
      <w:r w:rsidR="00807137">
        <w:rPr>
          <w:b/>
          <w:sz w:val="28"/>
          <w:szCs w:val="28"/>
        </w:rPr>
        <w:t xml:space="preserve"> Пировского района</w:t>
      </w:r>
      <w:r w:rsidRPr="00BA4A5E">
        <w:rPr>
          <w:b/>
          <w:iCs/>
          <w:sz w:val="28"/>
          <w:szCs w:val="28"/>
        </w:rPr>
        <w:t xml:space="preserve"> сведений о доходах, об имуществе и обязательствах имущественного характера,</w:t>
      </w:r>
      <w:r w:rsidRPr="00BA4A5E">
        <w:rPr>
          <w:b/>
          <w:sz w:val="28"/>
          <w:szCs w:val="28"/>
        </w:rPr>
        <w:t xml:space="preserve"> представленных </w:t>
      </w:r>
      <w:r w:rsidRPr="00BA4A5E">
        <w:rPr>
          <w:b/>
          <w:iCs/>
          <w:sz w:val="28"/>
          <w:szCs w:val="28"/>
        </w:rPr>
        <w:t>лицами, замещающими муниципальные должности</w:t>
      </w:r>
      <w:r>
        <w:rPr>
          <w:b/>
          <w:iCs/>
          <w:sz w:val="28"/>
          <w:szCs w:val="28"/>
        </w:rPr>
        <w:t>,</w:t>
      </w:r>
      <w:r w:rsidRPr="00BA4A5E">
        <w:rPr>
          <w:b/>
          <w:iCs/>
          <w:sz w:val="28"/>
          <w:szCs w:val="28"/>
        </w:rPr>
        <w:t xml:space="preserve"> и муниципальными служащими</w:t>
      </w:r>
      <w:r w:rsidR="005D2A94">
        <w:rPr>
          <w:b/>
          <w:iCs/>
          <w:sz w:val="28"/>
          <w:szCs w:val="28"/>
        </w:rPr>
        <w:t>,</w:t>
      </w:r>
      <w:r w:rsidR="005D2A94" w:rsidRPr="00BA4A5E">
        <w:rPr>
          <w:b/>
          <w:iCs/>
          <w:sz w:val="28"/>
          <w:szCs w:val="28"/>
        </w:rPr>
        <w:t xml:space="preserve"> </w:t>
      </w:r>
      <w:r w:rsidR="005D2A94" w:rsidRPr="005D2A94">
        <w:rPr>
          <w:rFonts w:eastAsiaTheme="minorHAnsi"/>
          <w:b/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</w:t>
      </w:r>
      <w:r w:rsidRPr="00BA4A5E">
        <w:rPr>
          <w:b/>
          <w:iCs/>
          <w:sz w:val="28"/>
          <w:szCs w:val="28"/>
        </w:rPr>
        <w:t xml:space="preserve"> </w:t>
      </w:r>
    </w:p>
    <w:p w:rsidR="004E6197" w:rsidRPr="00E442DD" w:rsidRDefault="004E6197" w:rsidP="004E61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E6197" w:rsidRPr="00E442DD" w:rsidRDefault="004E6197" w:rsidP="004E6197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E442DD">
        <w:rPr>
          <w:sz w:val="28"/>
          <w:szCs w:val="28"/>
        </w:rPr>
        <w:t>1. Настоящим Порядком регулируется исполнение обязанностей представителя нанимателя (работодателя) по размещению на официальном сайте</w:t>
      </w:r>
      <w:r w:rsidR="00807137">
        <w:rPr>
          <w:sz w:val="28"/>
          <w:szCs w:val="28"/>
        </w:rPr>
        <w:t xml:space="preserve"> Пировского района</w:t>
      </w:r>
      <w:r w:rsidRPr="00E442DD">
        <w:rPr>
          <w:sz w:val="28"/>
          <w:szCs w:val="28"/>
        </w:rPr>
        <w:t xml:space="preserve"> сведений о доходах</w:t>
      </w:r>
      <w:r w:rsidRPr="00E442DD">
        <w:rPr>
          <w:iCs/>
          <w:sz w:val="28"/>
          <w:szCs w:val="28"/>
        </w:rPr>
        <w:t>, об имуществе и обязательствах имущественного характера</w:t>
      </w:r>
      <w:r w:rsidR="005D2A94">
        <w:rPr>
          <w:iCs/>
          <w:sz w:val="28"/>
          <w:szCs w:val="28"/>
        </w:rPr>
        <w:t xml:space="preserve"> представленных </w:t>
      </w:r>
      <w:r w:rsidR="005D2A94" w:rsidRPr="00662F6F">
        <w:rPr>
          <w:iCs/>
          <w:sz w:val="28"/>
          <w:szCs w:val="28"/>
        </w:rPr>
        <w:t>лиц</w:t>
      </w:r>
      <w:r w:rsidR="005D2A94">
        <w:rPr>
          <w:iCs/>
          <w:sz w:val="28"/>
          <w:szCs w:val="28"/>
        </w:rPr>
        <w:t>ами</w:t>
      </w:r>
      <w:r w:rsidRPr="00662F6F">
        <w:rPr>
          <w:iCs/>
          <w:sz w:val="28"/>
          <w:szCs w:val="28"/>
        </w:rPr>
        <w:t>, замещающи</w:t>
      </w:r>
      <w:r w:rsidR="005D2A94">
        <w:rPr>
          <w:iCs/>
          <w:sz w:val="28"/>
          <w:szCs w:val="28"/>
        </w:rPr>
        <w:t>ми</w:t>
      </w:r>
      <w:r w:rsidRPr="00662F6F">
        <w:rPr>
          <w:iCs/>
          <w:sz w:val="28"/>
          <w:szCs w:val="28"/>
        </w:rPr>
        <w:t xml:space="preserve"> муниципальные должности</w:t>
      </w:r>
      <w:r>
        <w:rPr>
          <w:iCs/>
          <w:sz w:val="28"/>
          <w:szCs w:val="28"/>
        </w:rPr>
        <w:t xml:space="preserve">, </w:t>
      </w:r>
      <w:r w:rsidRPr="00E442DD">
        <w:rPr>
          <w:iCs/>
          <w:sz w:val="28"/>
          <w:szCs w:val="28"/>
        </w:rPr>
        <w:t>и муниципальн</w:t>
      </w:r>
      <w:r w:rsidR="005D2A94">
        <w:rPr>
          <w:iCs/>
          <w:sz w:val="28"/>
          <w:szCs w:val="28"/>
        </w:rPr>
        <w:t>ыми</w:t>
      </w:r>
      <w:r w:rsidRPr="00E442DD">
        <w:rPr>
          <w:iCs/>
          <w:sz w:val="28"/>
          <w:szCs w:val="28"/>
        </w:rPr>
        <w:t xml:space="preserve"> служащи</w:t>
      </w:r>
      <w:r w:rsidR="005D2A94">
        <w:rPr>
          <w:iCs/>
          <w:sz w:val="28"/>
          <w:szCs w:val="28"/>
        </w:rPr>
        <w:t>ми</w:t>
      </w:r>
      <w:r w:rsidRPr="00E442DD">
        <w:rPr>
          <w:iCs/>
          <w:sz w:val="28"/>
          <w:szCs w:val="28"/>
        </w:rPr>
        <w:t xml:space="preserve">, </w:t>
      </w:r>
      <w:r w:rsidRPr="00E442DD">
        <w:rPr>
          <w:sz w:val="28"/>
          <w:szCs w:val="28"/>
        </w:rPr>
        <w:t>замещающи</w:t>
      </w:r>
      <w:r w:rsidR="005D2A94">
        <w:rPr>
          <w:sz w:val="28"/>
          <w:szCs w:val="28"/>
        </w:rPr>
        <w:t>ми</w:t>
      </w:r>
      <w:r w:rsidRPr="00E442DD">
        <w:rPr>
          <w:sz w:val="28"/>
          <w:szCs w:val="28"/>
        </w:rPr>
        <w:t xml:space="preserve"> должности муниципальной службы высшей, главной, ведущей, старшей группы</w:t>
      </w:r>
      <w:r w:rsidRPr="00E442DD">
        <w:rPr>
          <w:i/>
          <w:sz w:val="28"/>
          <w:szCs w:val="28"/>
        </w:rPr>
        <w:t xml:space="preserve">, </w:t>
      </w:r>
      <w:r w:rsidRPr="00E442DD">
        <w:rPr>
          <w:sz w:val="28"/>
          <w:szCs w:val="28"/>
        </w:rPr>
        <w:t xml:space="preserve"> отнесенных </w:t>
      </w:r>
      <w:hyperlink r:id="rId7" w:history="1">
        <w:r w:rsidRPr="00E442DD">
          <w:rPr>
            <w:sz w:val="28"/>
            <w:szCs w:val="28"/>
          </w:rPr>
          <w:t>Законом</w:t>
        </w:r>
      </w:hyperlink>
      <w:r w:rsidRPr="00E442DD">
        <w:rPr>
          <w:sz w:val="28"/>
          <w:szCs w:val="28"/>
        </w:rPr>
        <w:t xml:space="preserve"> Красноярского края от </w:t>
      </w:r>
      <w:r>
        <w:rPr>
          <w:sz w:val="28"/>
          <w:szCs w:val="28"/>
        </w:rPr>
        <w:t>0</w:t>
      </w:r>
      <w:r w:rsidRPr="00E442DD">
        <w:rPr>
          <w:sz w:val="28"/>
          <w:szCs w:val="28"/>
        </w:rPr>
        <w:t>7</w:t>
      </w:r>
      <w:r>
        <w:rPr>
          <w:sz w:val="28"/>
          <w:szCs w:val="28"/>
        </w:rPr>
        <w:t>.07.</w:t>
      </w:r>
      <w:r w:rsidRPr="00E442DD">
        <w:rPr>
          <w:sz w:val="28"/>
          <w:szCs w:val="28"/>
        </w:rPr>
        <w:t xml:space="preserve">2009 № 8-3542 </w:t>
      </w:r>
      <w:r>
        <w:rPr>
          <w:iCs/>
          <w:sz w:val="28"/>
          <w:szCs w:val="28"/>
        </w:rPr>
        <w:t>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</w:t>
      </w:r>
      <w:r w:rsidR="005D2A94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 и муниципальные должности, сведений о расходах</w:t>
      </w:r>
      <w:r>
        <w:rPr>
          <w:bCs/>
          <w:sz w:val="28"/>
          <w:szCs w:val="28"/>
        </w:rPr>
        <w:t>»</w:t>
      </w:r>
      <w:r w:rsidRPr="00E442DD"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</w:t>
      </w:r>
      <w:r>
        <w:rPr>
          <w:sz w:val="28"/>
          <w:szCs w:val="28"/>
        </w:rPr>
        <w:t xml:space="preserve">, а также </w:t>
      </w:r>
      <w:r w:rsidR="005D2A94">
        <w:rPr>
          <w:rFonts w:eastAsiaTheme="minorHAnsi"/>
          <w:sz w:val="28"/>
          <w:szCs w:val="28"/>
          <w:lang w:eastAsia="en-US"/>
        </w:rPr>
        <w:t>сведений об источниках получения средств, за счет которых совершены сделки (совершена сделка)</w:t>
      </w:r>
      <w:r w:rsidR="005D2A94" w:rsidRPr="00E442DD">
        <w:rPr>
          <w:sz w:val="28"/>
          <w:szCs w:val="28"/>
        </w:rPr>
        <w:t>.</w:t>
      </w:r>
    </w:p>
    <w:p w:rsidR="004E6197" w:rsidRPr="00E442DD" w:rsidRDefault="004E619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2. На официальном сайте</w:t>
      </w:r>
      <w:r w:rsidR="00807137">
        <w:rPr>
          <w:sz w:val="28"/>
          <w:szCs w:val="28"/>
        </w:rPr>
        <w:t xml:space="preserve"> Пировского района</w:t>
      </w:r>
      <w:r w:rsidRPr="00E442DD">
        <w:rPr>
          <w:sz w:val="28"/>
          <w:szCs w:val="28"/>
        </w:rPr>
        <w:t xml:space="preserve"> размещаются следующие сведения о доходах, об имуществе и обязательствах имущественного характера</w:t>
      </w:r>
      <w:r w:rsidR="00194BCC">
        <w:rPr>
          <w:sz w:val="28"/>
          <w:szCs w:val="28"/>
        </w:rPr>
        <w:t xml:space="preserve"> лиц, указанных в пункте 1 настоящего порядка, а также их супруг (супругов) и несовершеннолетних детей</w:t>
      </w:r>
      <w:r w:rsidRPr="00E442DD">
        <w:rPr>
          <w:sz w:val="28"/>
          <w:szCs w:val="28"/>
        </w:rPr>
        <w:t xml:space="preserve">: </w:t>
      </w:r>
    </w:p>
    <w:p w:rsidR="004E6197" w:rsidRPr="00E442DD" w:rsidRDefault="004E619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2.1. 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них;</w:t>
      </w:r>
    </w:p>
    <w:p w:rsidR="004E6197" w:rsidRPr="00E442DD" w:rsidRDefault="004E619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2.2. перечень транспортных средств, с указанием вида и марки, принадлежащих на праве собственности;</w:t>
      </w:r>
    </w:p>
    <w:p w:rsidR="004E6197" w:rsidRDefault="004E619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 xml:space="preserve">2.3. декларированный годовой доход </w:t>
      </w:r>
      <w:r w:rsidR="00D8711F">
        <w:rPr>
          <w:sz w:val="28"/>
          <w:szCs w:val="28"/>
        </w:rPr>
        <w:t>в рублях</w:t>
      </w:r>
      <w:r>
        <w:rPr>
          <w:sz w:val="28"/>
          <w:szCs w:val="28"/>
        </w:rPr>
        <w:t>;</w:t>
      </w:r>
    </w:p>
    <w:p w:rsidR="004E6197" w:rsidRPr="00E442DD" w:rsidRDefault="00D8711F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4E6197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Пировского района также размещаются с</w:t>
      </w:r>
      <w:r w:rsidR="004E6197" w:rsidRPr="007E66DA">
        <w:rPr>
          <w:sz w:val="28"/>
          <w:szCs w:val="28"/>
        </w:rPr>
        <w:t>ведения об источниках получения средств, за счет которых совершены сделки</w:t>
      </w:r>
      <w:r>
        <w:rPr>
          <w:sz w:val="28"/>
          <w:szCs w:val="28"/>
        </w:rPr>
        <w:t xml:space="preserve"> (совершена сделка)</w:t>
      </w:r>
      <w:r w:rsidRPr="007E66DA">
        <w:rPr>
          <w:sz w:val="28"/>
          <w:szCs w:val="28"/>
        </w:rPr>
        <w:t xml:space="preserve"> </w:t>
      </w:r>
      <w:r w:rsidR="004E6197" w:rsidRPr="007E66DA">
        <w:rPr>
          <w:sz w:val="28"/>
          <w:szCs w:val="28"/>
        </w:rPr>
        <w:t xml:space="preserve">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sz w:val="28"/>
          <w:szCs w:val="28"/>
        </w:rPr>
        <w:t xml:space="preserve">лица, замещающего </w:t>
      </w:r>
      <w:r>
        <w:rPr>
          <w:sz w:val="28"/>
          <w:szCs w:val="28"/>
        </w:rPr>
        <w:lastRenderedPageBreak/>
        <w:t xml:space="preserve">муниципальную должность (муниципального </w:t>
      </w:r>
      <w:r w:rsidRPr="007E66DA">
        <w:rPr>
          <w:sz w:val="28"/>
          <w:szCs w:val="28"/>
        </w:rPr>
        <w:t>служащего</w:t>
      </w:r>
      <w:r>
        <w:rPr>
          <w:sz w:val="28"/>
          <w:szCs w:val="28"/>
        </w:rPr>
        <w:t>)</w:t>
      </w:r>
      <w:r w:rsidRPr="007E66DA">
        <w:rPr>
          <w:sz w:val="28"/>
          <w:szCs w:val="28"/>
        </w:rPr>
        <w:t xml:space="preserve"> </w:t>
      </w:r>
      <w:r w:rsidR="004E6197" w:rsidRPr="007E66DA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4E6197" w:rsidRPr="00E442DD" w:rsidRDefault="00D8711F" w:rsidP="00D8711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E6197" w:rsidRPr="00E442DD">
        <w:rPr>
          <w:sz w:val="28"/>
          <w:szCs w:val="28"/>
        </w:rPr>
        <w:t>. В размещаемых на официальных сайтах сведениях о доходах, об имуществе и обязател</w:t>
      </w:r>
      <w:r>
        <w:rPr>
          <w:sz w:val="28"/>
          <w:szCs w:val="28"/>
        </w:rPr>
        <w:t xml:space="preserve">ьствах имущественного характера, </w:t>
      </w:r>
      <w:r w:rsidRPr="007E66DA">
        <w:rPr>
          <w:sz w:val="28"/>
          <w:szCs w:val="28"/>
        </w:rPr>
        <w:t>об источниках получения средств, за счет которых совершены сделки</w:t>
      </w:r>
      <w:r>
        <w:rPr>
          <w:sz w:val="28"/>
          <w:szCs w:val="28"/>
        </w:rPr>
        <w:t xml:space="preserve"> (совершена сделка),</w:t>
      </w:r>
      <w:r w:rsidRPr="00E442DD">
        <w:rPr>
          <w:sz w:val="28"/>
          <w:szCs w:val="28"/>
        </w:rPr>
        <w:t xml:space="preserve"> запрещается указывать:</w:t>
      </w:r>
    </w:p>
    <w:p w:rsidR="004E6197" w:rsidRPr="00E442DD" w:rsidRDefault="00D8711F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E6197" w:rsidRPr="00E442DD">
        <w:rPr>
          <w:sz w:val="28"/>
          <w:szCs w:val="28"/>
        </w:rPr>
        <w:t xml:space="preserve">.1. иные сведения о доходах, об имуществе, принадлежащем на праве собственности </w:t>
      </w:r>
      <w:r>
        <w:rPr>
          <w:sz w:val="28"/>
          <w:szCs w:val="28"/>
        </w:rPr>
        <w:t>указанным</w:t>
      </w:r>
      <w:r w:rsidRPr="00E442DD">
        <w:rPr>
          <w:sz w:val="28"/>
          <w:szCs w:val="28"/>
        </w:rPr>
        <w:t xml:space="preserve"> </w:t>
      </w:r>
      <w:r w:rsidR="004E6197" w:rsidRPr="00E442DD">
        <w:rPr>
          <w:sz w:val="28"/>
          <w:szCs w:val="28"/>
        </w:rPr>
        <w:t xml:space="preserve">лицам, и об их обязательствах имущественного характера, кроме сведений, указанных в </w:t>
      </w:r>
      <w:hyperlink r:id="rId8" w:history="1">
        <w:r w:rsidRPr="0095266C">
          <w:rPr>
            <w:sz w:val="28"/>
            <w:szCs w:val="28"/>
          </w:rPr>
          <w:t>пунктах 2</w:t>
        </w:r>
      </w:hyperlink>
      <w:r w:rsidRPr="0095266C">
        <w:rPr>
          <w:sz w:val="28"/>
          <w:szCs w:val="28"/>
        </w:rPr>
        <w:t xml:space="preserve"> и 3 настоящего</w:t>
      </w:r>
      <w:r w:rsidRPr="00E442DD">
        <w:rPr>
          <w:sz w:val="28"/>
          <w:szCs w:val="28"/>
        </w:rPr>
        <w:t xml:space="preserve"> Порядка</w:t>
      </w:r>
      <w:r w:rsidR="004E6197" w:rsidRPr="00E442DD">
        <w:rPr>
          <w:sz w:val="28"/>
          <w:szCs w:val="28"/>
        </w:rPr>
        <w:t>;</w:t>
      </w:r>
    </w:p>
    <w:p w:rsidR="004E6197" w:rsidRPr="00E442DD" w:rsidRDefault="00D8711F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E6197" w:rsidRPr="00E442DD">
        <w:rPr>
          <w:sz w:val="28"/>
          <w:szCs w:val="28"/>
        </w:rPr>
        <w:t>.2. персональные данные супруг</w:t>
      </w:r>
      <w:r w:rsidR="004E6197">
        <w:rPr>
          <w:sz w:val="28"/>
          <w:szCs w:val="28"/>
        </w:rPr>
        <w:t>и (супруга)</w:t>
      </w:r>
      <w:r w:rsidR="004E6197" w:rsidRPr="00E442DD">
        <w:rPr>
          <w:sz w:val="28"/>
          <w:szCs w:val="28"/>
        </w:rPr>
        <w:t xml:space="preserve">, детей и иных членов семьи лиц, указанных в </w:t>
      </w:r>
      <w:hyperlink r:id="rId9" w:history="1">
        <w:r w:rsidR="004E6197" w:rsidRPr="00E442DD">
          <w:rPr>
            <w:sz w:val="28"/>
            <w:szCs w:val="28"/>
          </w:rPr>
          <w:t>пункте 1</w:t>
        </w:r>
      </w:hyperlink>
      <w:r w:rsidR="004E6197" w:rsidRPr="00E442DD">
        <w:rPr>
          <w:sz w:val="28"/>
          <w:szCs w:val="28"/>
        </w:rPr>
        <w:t xml:space="preserve"> настоящего Порядка;</w:t>
      </w:r>
    </w:p>
    <w:p w:rsidR="004E6197" w:rsidRPr="00E442DD" w:rsidRDefault="00D8711F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E6197" w:rsidRPr="00E442DD">
        <w:rPr>
          <w:sz w:val="28"/>
          <w:szCs w:val="28"/>
        </w:rPr>
        <w:t xml:space="preserve">.3.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 xml:space="preserve">указанных </w:t>
      </w:r>
      <w:r w:rsidR="004E6197" w:rsidRPr="00E442DD">
        <w:rPr>
          <w:sz w:val="28"/>
          <w:szCs w:val="28"/>
        </w:rPr>
        <w:t>лиц;</w:t>
      </w:r>
    </w:p>
    <w:p w:rsidR="004E6197" w:rsidRDefault="00D8711F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E6197" w:rsidRPr="00E442DD">
        <w:rPr>
          <w:sz w:val="28"/>
          <w:szCs w:val="28"/>
        </w:rPr>
        <w:t xml:space="preserve">.4. данные, позволяющие определить местонахождение объектов недвижимого имущества, принадлежащих </w:t>
      </w:r>
      <w:r w:rsidR="0051560D">
        <w:rPr>
          <w:sz w:val="28"/>
          <w:szCs w:val="28"/>
        </w:rPr>
        <w:t>указанным</w:t>
      </w:r>
      <w:r w:rsidR="0051560D" w:rsidRPr="00E442DD">
        <w:rPr>
          <w:sz w:val="28"/>
          <w:szCs w:val="28"/>
        </w:rPr>
        <w:t xml:space="preserve"> </w:t>
      </w:r>
      <w:r w:rsidR="004E6197" w:rsidRPr="00E442DD">
        <w:rPr>
          <w:sz w:val="28"/>
          <w:szCs w:val="28"/>
        </w:rPr>
        <w:t>лицам,</w:t>
      </w:r>
      <w:r w:rsidR="0051560D">
        <w:rPr>
          <w:sz w:val="28"/>
          <w:szCs w:val="28"/>
        </w:rPr>
        <w:t xml:space="preserve"> </w:t>
      </w:r>
      <w:r w:rsidR="004E6197" w:rsidRPr="00E442DD">
        <w:rPr>
          <w:sz w:val="28"/>
          <w:szCs w:val="28"/>
        </w:rPr>
        <w:t>на праве собственности или находящихся в их пользовании;</w:t>
      </w:r>
    </w:p>
    <w:p w:rsidR="0051560D" w:rsidRPr="00E442DD" w:rsidRDefault="0051560D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4.5.сведения о детализированных суммах доходов и иных источников, за счет которых совершены сделки (совершена сделка);</w:t>
      </w:r>
    </w:p>
    <w:p w:rsidR="004E6197" w:rsidRPr="00E442DD" w:rsidRDefault="0051560D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4.6</w:t>
      </w:r>
      <w:r w:rsidR="004E6197" w:rsidRPr="00E442DD">
        <w:rPr>
          <w:sz w:val="28"/>
          <w:szCs w:val="28"/>
        </w:rPr>
        <w:t>. информацию, отнесенную к государственной тайне или являющуюся конфиденциальной.</w:t>
      </w:r>
    </w:p>
    <w:p w:rsidR="004E6197" w:rsidRPr="00044257" w:rsidRDefault="004E619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442DD">
        <w:rPr>
          <w:sz w:val="28"/>
          <w:szCs w:val="28"/>
        </w:rPr>
        <w:t>4. Сведения</w:t>
      </w:r>
      <w:r w:rsidR="0051560D">
        <w:rPr>
          <w:sz w:val="28"/>
          <w:szCs w:val="28"/>
        </w:rPr>
        <w:t>, представленные муниципальными служащими,</w:t>
      </w:r>
      <w:r w:rsidR="0051560D" w:rsidRPr="00E442DD">
        <w:rPr>
          <w:sz w:val="28"/>
          <w:szCs w:val="28"/>
        </w:rPr>
        <w:t xml:space="preserve"> размещаются</w:t>
      </w:r>
      <w:r w:rsidRPr="00E442DD">
        <w:rPr>
          <w:sz w:val="28"/>
          <w:szCs w:val="28"/>
        </w:rPr>
        <w:t xml:space="preserve"> на официальном сайте</w:t>
      </w:r>
      <w:r w:rsidR="00A1377A">
        <w:rPr>
          <w:sz w:val="28"/>
          <w:szCs w:val="28"/>
        </w:rPr>
        <w:t xml:space="preserve"> Пировского района</w:t>
      </w:r>
      <w:r w:rsidRPr="00E442DD">
        <w:rPr>
          <w:sz w:val="28"/>
          <w:szCs w:val="28"/>
        </w:rPr>
        <w:t xml:space="preserve"> </w:t>
      </w:r>
      <w:r w:rsidR="00A1377A">
        <w:rPr>
          <w:sz w:val="28"/>
          <w:szCs w:val="28"/>
        </w:rPr>
        <w:t>начальником общего отдела администрации Пировского района</w:t>
      </w:r>
      <w:r w:rsidRPr="00E442DD">
        <w:rPr>
          <w:i/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четырнадцати рабочих дней</w:t>
      </w:r>
      <w:r w:rsidRPr="00E442DD">
        <w:rPr>
          <w:sz w:val="28"/>
          <w:szCs w:val="28"/>
        </w:rPr>
        <w:t xml:space="preserve"> со дня истечения срока, установленного для </w:t>
      </w:r>
      <w:r w:rsidRPr="00044257">
        <w:rPr>
          <w:sz w:val="28"/>
          <w:szCs w:val="28"/>
        </w:rPr>
        <w:t xml:space="preserve">подачи </w:t>
      </w:r>
      <w:r w:rsidR="0051560D">
        <w:rPr>
          <w:sz w:val="28"/>
          <w:szCs w:val="28"/>
        </w:rPr>
        <w:t xml:space="preserve">муниципальными служащими </w:t>
      </w:r>
      <w:r w:rsidRPr="00044257">
        <w:rPr>
          <w:sz w:val="28"/>
          <w:szCs w:val="28"/>
        </w:rPr>
        <w:t xml:space="preserve">сведений о доходах, </w:t>
      </w:r>
      <w:r w:rsidR="0051560D">
        <w:rPr>
          <w:sz w:val="28"/>
          <w:szCs w:val="28"/>
        </w:rPr>
        <w:t xml:space="preserve">расходах, </w:t>
      </w:r>
      <w:r w:rsidRPr="00044257">
        <w:rPr>
          <w:sz w:val="28"/>
          <w:szCs w:val="28"/>
        </w:rPr>
        <w:t xml:space="preserve">об имуществе и обязательствах имущественного характера. </w:t>
      </w:r>
    </w:p>
    <w:p w:rsidR="005B37B6" w:rsidRDefault="00D96041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8C291F">
        <w:rPr>
          <w:sz w:val="28"/>
          <w:szCs w:val="28"/>
        </w:rPr>
        <w:t>ведения</w:t>
      </w:r>
      <w:r w:rsidR="0051560D">
        <w:rPr>
          <w:sz w:val="28"/>
          <w:szCs w:val="28"/>
        </w:rPr>
        <w:t>, представленные</w:t>
      </w:r>
      <w:r>
        <w:rPr>
          <w:sz w:val="28"/>
          <w:szCs w:val="28"/>
        </w:rPr>
        <w:t xml:space="preserve"> лиц</w:t>
      </w:r>
      <w:r w:rsidR="0051560D">
        <w:rPr>
          <w:sz w:val="28"/>
          <w:szCs w:val="28"/>
        </w:rPr>
        <w:t>ами</w:t>
      </w:r>
      <w:r>
        <w:rPr>
          <w:sz w:val="28"/>
          <w:szCs w:val="28"/>
        </w:rPr>
        <w:t>, замещающи</w:t>
      </w:r>
      <w:r w:rsidR="0051560D">
        <w:rPr>
          <w:sz w:val="28"/>
          <w:szCs w:val="28"/>
        </w:rPr>
        <w:t>ми</w:t>
      </w:r>
      <w:r>
        <w:rPr>
          <w:sz w:val="28"/>
          <w:szCs w:val="28"/>
        </w:rPr>
        <w:t xml:space="preserve"> муниципальные должности</w:t>
      </w:r>
      <w:r w:rsidR="0051560D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размещаются </w:t>
      </w:r>
      <w:r w:rsidR="0051560D" w:rsidRPr="00E442DD">
        <w:rPr>
          <w:sz w:val="28"/>
          <w:szCs w:val="28"/>
        </w:rPr>
        <w:t>на официальном сайте</w:t>
      </w:r>
      <w:r w:rsidR="0051560D">
        <w:rPr>
          <w:sz w:val="28"/>
          <w:szCs w:val="28"/>
        </w:rPr>
        <w:t xml:space="preserve"> Пировского района</w:t>
      </w:r>
      <w:r w:rsidR="0051560D" w:rsidRPr="00E442DD">
        <w:rPr>
          <w:sz w:val="28"/>
          <w:szCs w:val="28"/>
        </w:rPr>
        <w:t xml:space="preserve"> </w:t>
      </w:r>
      <w:r w:rsidR="0051560D"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>общ</w:t>
      </w:r>
      <w:r w:rsidR="00811317">
        <w:rPr>
          <w:sz w:val="28"/>
          <w:szCs w:val="28"/>
        </w:rPr>
        <w:t>его</w:t>
      </w:r>
      <w:r>
        <w:rPr>
          <w:sz w:val="28"/>
          <w:szCs w:val="28"/>
        </w:rPr>
        <w:t xml:space="preserve"> отделом администрации Пировского района в течение четырнадцати рабочих дней со дня получения </w:t>
      </w:r>
      <w:r w:rsidR="00811317">
        <w:rPr>
          <w:sz w:val="28"/>
          <w:szCs w:val="28"/>
        </w:rPr>
        <w:t xml:space="preserve">Пировский районным </w:t>
      </w:r>
      <w:r>
        <w:rPr>
          <w:sz w:val="28"/>
          <w:szCs w:val="28"/>
        </w:rPr>
        <w:t xml:space="preserve">Советом депутатов </w:t>
      </w:r>
      <w:r w:rsidR="0063089A">
        <w:rPr>
          <w:sz w:val="28"/>
          <w:szCs w:val="28"/>
        </w:rPr>
        <w:t>из уполномоченного государственного органа Красноярского края по профилактике коррупционных и иных правонарушений</w:t>
      </w:r>
      <w:r>
        <w:rPr>
          <w:sz w:val="28"/>
          <w:szCs w:val="28"/>
        </w:rPr>
        <w:t xml:space="preserve"> сводной таблицы сведений о доходах, расходах, об имуществе и обязательствах имущественного характера</w:t>
      </w:r>
      <w:r w:rsidR="00182D70">
        <w:rPr>
          <w:sz w:val="28"/>
          <w:szCs w:val="28"/>
        </w:rPr>
        <w:t>.</w:t>
      </w:r>
    </w:p>
    <w:p w:rsidR="00811317" w:rsidRPr="00E442DD" w:rsidRDefault="00811317" w:rsidP="008113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41491">
        <w:rPr>
          <w:sz w:val="28"/>
          <w:szCs w:val="28"/>
        </w:rPr>
        <w:t>ведения</w:t>
      </w:r>
      <w:r>
        <w:rPr>
          <w:sz w:val="28"/>
          <w:szCs w:val="28"/>
        </w:rPr>
        <w:t>, представленные лицами, замещающими муниципальные должности, и муниципальными служащими,</w:t>
      </w:r>
      <w:r w:rsidRPr="00C41491">
        <w:rPr>
          <w:sz w:val="28"/>
          <w:szCs w:val="28"/>
        </w:rPr>
        <w:t xml:space="preserve"> размещаются в </w:t>
      </w:r>
      <w:r>
        <w:rPr>
          <w:sz w:val="28"/>
          <w:szCs w:val="28"/>
        </w:rPr>
        <w:t>виде таблицы согласно приложению</w:t>
      </w:r>
      <w:r w:rsidRPr="00C41491">
        <w:rPr>
          <w:sz w:val="28"/>
          <w:szCs w:val="28"/>
        </w:rPr>
        <w:t xml:space="preserve"> к настоящему Порядку.</w:t>
      </w:r>
    </w:p>
    <w:p w:rsidR="004E6197" w:rsidRPr="00662F6F" w:rsidRDefault="00811317" w:rsidP="004E61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4E6197" w:rsidRPr="00662F6F">
        <w:rPr>
          <w:sz w:val="28"/>
          <w:szCs w:val="28"/>
        </w:rPr>
        <w:t xml:space="preserve">. В случае если </w:t>
      </w:r>
      <w:r w:rsidR="004E6197" w:rsidRPr="001A1DCD">
        <w:rPr>
          <w:sz w:val="28"/>
          <w:szCs w:val="28"/>
        </w:rPr>
        <w:t>гражданин назначен на должность муниципальной службы</w:t>
      </w:r>
      <w:r w:rsidR="004E6197" w:rsidRPr="00662F6F">
        <w:rPr>
          <w:sz w:val="28"/>
          <w:szCs w:val="28"/>
        </w:rPr>
        <w:t xml:space="preserve"> после даты, установленной </w:t>
      </w:r>
      <w:r w:rsidR="004E6197" w:rsidRPr="00662F6F">
        <w:rPr>
          <w:color w:val="000000"/>
          <w:sz w:val="28"/>
          <w:szCs w:val="28"/>
        </w:rPr>
        <w:t xml:space="preserve">в статье 2 Закона </w:t>
      </w:r>
      <w:r w:rsidR="004E6197" w:rsidRPr="00662F6F">
        <w:rPr>
          <w:iCs/>
          <w:sz w:val="28"/>
          <w:szCs w:val="28"/>
        </w:rPr>
        <w:t>Красноярского края от 07.0</w:t>
      </w:r>
      <w:r w:rsidR="004E6197">
        <w:rPr>
          <w:iCs/>
          <w:sz w:val="28"/>
          <w:szCs w:val="28"/>
        </w:rPr>
        <w:t>7</w:t>
      </w:r>
      <w:r w:rsidR="004E6197" w:rsidRPr="00662F6F">
        <w:rPr>
          <w:iCs/>
          <w:sz w:val="28"/>
          <w:szCs w:val="28"/>
        </w:rPr>
        <w:t>.2009  №8-3542 «</w:t>
      </w:r>
      <w:r w:rsidR="004E6197" w:rsidRPr="00662F6F">
        <w:rPr>
          <w:bCs/>
          <w:sz w:val="28"/>
          <w:szCs w:val="28"/>
        </w:rPr>
        <w:t xml:space="preserve">О представлении </w:t>
      </w:r>
      <w:r w:rsidR="004E6197" w:rsidRPr="00662F6F">
        <w:rPr>
          <w:sz w:val="28"/>
          <w:szCs w:val="28"/>
        </w:rPr>
        <w:t xml:space="preserve">гражданами, претендующими на замещение должностей муниципальной службы, замещающими </w:t>
      </w:r>
      <w:r>
        <w:rPr>
          <w:sz w:val="28"/>
          <w:szCs w:val="28"/>
        </w:rPr>
        <w:t>должности муниципальной службы</w:t>
      </w:r>
      <w:r w:rsidR="004E6197" w:rsidRPr="00662F6F">
        <w:rPr>
          <w:sz w:val="28"/>
          <w:szCs w:val="28"/>
        </w:rPr>
        <w:t>, сведений о доходах, об имуществе и обязательс</w:t>
      </w:r>
      <w:r>
        <w:rPr>
          <w:sz w:val="28"/>
          <w:szCs w:val="28"/>
        </w:rPr>
        <w:t xml:space="preserve">твах имущественного характера, </w:t>
      </w:r>
      <w:r w:rsidR="004E6197" w:rsidRPr="00662F6F">
        <w:rPr>
          <w:sz w:val="28"/>
          <w:szCs w:val="28"/>
        </w:rPr>
        <w:t>а также о представлении лицами, замещающими должности муниципальной службы, сведений о расходах</w:t>
      </w:r>
      <w:r w:rsidR="004E6197" w:rsidRPr="00662F6F">
        <w:rPr>
          <w:bCs/>
          <w:sz w:val="28"/>
          <w:szCs w:val="28"/>
        </w:rPr>
        <w:t xml:space="preserve">», </w:t>
      </w:r>
      <w:r w:rsidR="004E6197" w:rsidRPr="00662F6F">
        <w:rPr>
          <w:sz w:val="28"/>
          <w:szCs w:val="28"/>
        </w:rPr>
        <w:t>сведения о доходах размещаются на официальном сайте</w:t>
      </w:r>
      <w:r w:rsidR="00182D70">
        <w:rPr>
          <w:sz w:val="28"/>
          <w:szCs w:val="28"/>
        </w:rPr>
        <w:t xml:space="preserve"> Пировского района начальником общего </w:t>
      </w:r>
      <w:r w:rsidR="00182D70">
        <w:rPr>
          <w:sz w:val="28"/>
          <w:szCs w:val="28"/>
        </w:rPr>
        <w:lastRenderedPageBreak/>
        <w:t>отдела администрации Пировского района</w:t>
      </w:r>
      <w:r w:rsidR="004E6197" w:rsidRPr="00662F6F">
        <w:rPr>
          <w:sz w:val="28"/>
          <w:szCs w:val="28"/>
        </w:rPr>
        <w:t xml:space="preserve"> в срок не позднее </w:t>
      </w:r>
      <w:r>
        <w:rPr>
          <w:sz w:val="28"/>
          <w:szCs w:val="28"/>
        </w:rPr>
        <w:t>30 дней</w:t>
      </w:r>
      <w:r w:rsidR="004E6197" w:rsidRPr="00662F6F">
        <w:rPr>
          <w:sz w:val="28"/>
          <w:szCs w:val="28"/>
        </w:rPr>
        <w:t xml:space="preserve"> со дня представления сведений.</w:t>
      </w:r>
    </w:p>
    <w:p w:rsidR="00182D70" w:rsidRDefault="004E6197" w:rsidP="00B908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2F6F">
        <w:rPr>
          <w:sz w:val="28"/>
          <w:szCs w:val="28"/>
        </w:rPr>
        <w:t xml:space="preserve">6. В случае если </w:t>
      </w:r>
      <w:r w:rsidRPr="001A1DCD">
        <w:rPr>
          <w:sz w:val="28"/>
          <w:szCs w:val="28"/>
        </w:rPr>
        <w:t xml:space="preserve">муниципальный служащий </w:t>
      </w:r>
      <w:r w:rsidRPr="00662F6F">
        <w:rPr>
          <w:sz w:val="28"/>
          <w:szCs w:val="28"/>
        </w:rPr>
        <w:t>представил(и) уточненные сведения, указанные в пункте 1 настоящего Порядка</w:t>
      </w:r>
      <w:r>
        <w:rPr>
          <w:sz w:val="28"/>
          <w:szCs w:val="28"/>
        </w:rPr>
        <w:t>,</w:t>
      </w:r>
      <w:r w:rsidRPr="00662F6F">
        <w:rPr>
          <w:sz w:val="28"/>
          <w:szCs w:val="28"/>
        </w:rPr>
        <w:t xml:space="preserve"> и если эти сведения подлежат размещению, такие сведения размещаются на официальном сайте</w:t>
      </w:r>
      <w:r w:rsidR="00182D70">
        <w:rPr>
          <w:sz w:val="28"/>
          <w:szCs w:val="28"/>
        </w:rPr>
        <w:t xml:space="preserve"> Пировского района начальником общего отдела администрации Пировского района</w:t>
      </w:r>
      <w:r w:rsidR="00B908C2">
        <w:rPr>
          <w:sz w:val="28"/>
          <w:szCs w:val="28"/>
        </w:rPr>
        <w:t xml:space="preserve"> </w:t>
      </w:r>
      <w:r w:rsidRPr="00662F6F">
        <w:rPr>
          <w:sz w:val="28"/>
          <w:szCs w:val="28"/>
        </w:rPr>
        <w:t xml:space="preserve"> </w:t>
      </w:r>
      <w:r w:rsidR="00B908C2" w:rsidRPr="00B908C2">
        <w:rPr>
          <w:rStyle w:val="ac"/>
          <w:sz w:val="28"/>
          <w:szCs w:val="28"/>
        </w:rPr>
        <w:t>в течение 14 рабочих дней со дня представления уточненных сведений.</w:t>
      </w:r>
      <w:r w:rsidR="00B908C2">
        <w:rPr>
          <w:sz w:val="28"/>
          <w:szCs w:val="28"/>
        </w:rPr>
        <w:t xml:space="preserve">             У</w:t>
      </w:r>
      <w:r w:rsidR="00467B9B">
        <w:rPr>
          <w:sz w:val="28"/>
          <w:szCs w:val="28"/>
        </w:rPr>
        <w:t>точненные сведения о доходах, расходах, об имуществе и обязательствах имущественного характера</w:t>
      </w:r>
      <w:r w:rsidR="00B908C2" w:rsidRPr="00B908C2">
        <w:rPr>
          <w:sz w:val="28"/>
          <w:szCs w:val="28"/>
        </w:rPr>
        <w:t xml:space="preserve"> </w:t>
      </w:r>
      <w:r w:rsidR="00B908C2">
        <w:rPr>
          <w:sz w:val="28"/>
          <w:szCs w:val="28"/>
        </w:rPr>
        <w:t>лиц, замещающих муниципальные должности,</w:t>
      </w:r>
      <w:r w:rsidR="00467B9B">
        <w:rPr>
          <w:sz w:val="28"/>
          <w:szCs w:val="28"/>
        </w:rPr>
        <w:t xml:space="preserve"> а также сведения о доходах, расходах, об имуществе и обязатель</w:t>
      </w:r>
      <w:r w:rsidR="00B908C2">
        <w:rPr>
          <w:sz w:val="28"/>
          <w:szCs w:val="28"/>
        </w:rPr>
        <w:t>ствах имущественного характера</w:t>
      </w:r>
      <w:r w:rsidR="00467B9B">
        <w:rPr>
          <w:sz w:val="28"/>
          <w:szCs w:val="28"/>
        </w:rPr>
        <w:t xml:space="preserve"> супруги (супруга) и несовершеннолетних детей,  размещается </w:t>
      </w:r>
      <w:r w:rsidR="00795CF9">
        <w:rPr>
          <w:sz w:val="28"/>
          <w:szCs w:val="28"/>
        </w:rPr>
        <w:t xml:space="preserve">на официальном сайте Пировского района </w:t>
      </w:r>
      <w:r w:rsidR="00467B9B">
        <w:rPr>
          <w:sz w:val="28"/>
          <w:szCs w:val="28"/>
        </w:rPr>
        <w:t xml:space="preserve">начальником общего отдела </w:t>
      </w:r>
      <w:r w:rsidR="00795CF9">
        <w:rPr>
          <w:sz w:val="28"/>
          <w:szCs w:val="28"/>
        </w:rPr>
        <w:t xml:space="preserve">администрации Пировского района </w:t>
      </w:r>
      <w:r w:rsidR="00467B9B">
        <w:rPr>
          <w:sz w:val="28"/>
          <w:szCs w:val="28"/>
        </w:rPr>
        <w:t xml:space="preserve">в течение четырнадцати рабочих дней </w:t>
      </w:r>
      <w:r w:rsidR="00032DC5">
        <w:rPr>
          <w:sz w:val="28"/>
          <w:szCs w:val="28"/>
        </w:rPr>
        <w:t>со дня получения Пировским районным Советом депутатов из уполномоченного государственного органа Красноярского края по профилактике коррупционных и иных правонарушений</w:t>
      </w:r>
      <w:r w:rsidR="00795CF9">
        <w:rPr>
          <w:sz w:val="28"/>
          <w:szCs w:val="28"/>
        </w:rPr>
        <w:t xml:space="preserve"> сводной таблицы</w:t>
      </w:r>
      <w:r w:rsidR="00032DC5">
        <w:rPr>
          <w:sz w:val="28"/>
          <w:szCs w:val="28"/>
        </w:rPr>
        <w:t>.</w:t>
      </w:r>
    </w:p>
    <w:p w:rsidR="00795CF9" w:rsidRDefault="00795CF9" w:rsidP="00795C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Уточненные сведения размещаются в таблице, указанной в пункте 5 настоящего Порядка.</w:t>
      </w:r>
    </w:p>
    <w:p w:rsidR="004E6197" w:rsidRDefault="004E6197" w:rsidP="00A137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442DD">
        <w:rPr>
          <w:sz w:val="28"/>
          <w:szCs w:val="28"/>
        </w:rPr>
        <w:t>За н</w:t>
      </w:r>
      <w:r w:rsidR="00795CF9">
        <w:rPr>
          <w:sz w:val="28"/>
          <w:szCs w:val="28"/>
        </w:rPr>
        <w:t xml:space="preserve">есоблюдение настоящего Порядка, </w:t>
      </w:r>
      <w:r w:rsidRPr="00E442DD">
        <w:rPr>
          <w:sz w:val="28"/>
          <w:szCs w:val="28"/>
        </w:rPr>
        <w:t>представител</w:t>
      </w:r>
      <w:r w:rsidR="00795CF9">
        <w:rPr>
          <w:sz w:val="28"/>
          <w:szCs w:val="28"/>
        </w:rPr>
        <w:t>ь</w:t>
      </w:r>
      <w:r w:rsidRPr="00E442DD">
        <w:rPr>
          <w:sz w:val="28"/>
          <w:szCs w:val="28"/>
        </w:rPr>
        <w:t xml:space="preserve"> нанимателя (работодател</w:t>
      </w:r>
      <w:r w:rsidR="00795CF9">
        <w:rPr>
          <w:sz w:val="28"/>
          <w:szCs w:val="28"/>
        </w:rPr>
        <w:t>ь</w:t>
      </w:r>
      <w:r w:rsidRPr="00E442DD">
        <w:rPr>
          <w:sz w:val="28"/>
          <w:szCs w:val="28"/>
        </w:rPr>
        <w:t>) нес</w:t>
      </w:r>
      <w:r w:rsidR="00795CF9">
        <w:rPr>
          <w:sz w:val="28"/>
          <w:szCs w:val="28"/>
        </w:rPr>
        <w:t>е</w:t>
      </w:r>
      <w:r w:rsidRPr="00E442DD">
        <w:rPr>
          <w:sz w:val="28"/>
          <w:szCs w:val="28"/>
        </w:rPr>
        <w:t>т ответственность в соответствии с законодательством Российской Федерации</w:t>
      </w: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rPr>
          <w:sz w:val="28"/>
          <w:szCs w:val="28"/>
        </w:rPr>
      </w:pPr>
    </w:p>
    <w:p w:rsidR="004E6197" w:rsidRDefault="004E6197" w:rsidP="004E6197">
      <w:pPr>
        <w:sectPr w:rsidR="004E6197" w:rsidSect="005B37B6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6197" w:rsidRPr="00F531CC" w:rsidRDefault="004E6197" w:rsidP="004E6197">
      <w:pPr>
        <w:ind w:firstLine="8789"/>
        <w:jc w:val="right"/>
      </w:pPr>
      <w:r w:rsidRPr="00F531CC">
        <w:lastRenderedPageBreak/>
        <w:t>Приложение</w:t>
      </w:r>
      <w:r>
        <w:t xml:space="preserve"> </w:t>
      </w:r>
      <w:r w:rsidRPr="00F531CC">
        <w:t xml:space="preserve">к </w:t>
      </w:r>
      <w:r w:rsidRPr="00F531CC">
        <w:rPr>
          <w:iCs/>
        </w:rPr>
        <w:t xml:space="preserve">Порядку размещения </w:t>
      </w:r>
      <w:r w:rsidRPr="00F531CC">
        <w:t xml:space="preserve">на официальном </w:t>
      </w:r>
    </w:p>
    <w:p w:rsidR="004E6197" w:rsidRDefault="004E6197" w:rsidP="004E6197">
      <w:pPr>
        <w:ind w:firstLine="8789"/>
        <w:jc w:val="right"/>
        <w:rPr>
          <w:iCs/>
        </w:rPr>
      </w:pPr>
      <w:r>
        <w:t>с</w:t>
      </w:r>
      <w:r w:rsidRPr="00F531CC">
        <w:t>айте</w:t>
      </w:r>
      <w:r>
        <w:t xml:space="preserve"> Пировского района</w:t>
      </w:r>
      <w:r w:rsidRPr="00F531CC">
        <w:rPr>
          <w:iCs/>
        </w:rPr>
        <w:t xml:space="preserve"> сведений о </w:t>
      </w:r>
    </w:p>
    <w:p w:rsidR="004E6197" w:rsidRDefault="004E6197" w:rsidP="004E6197">
      <w:pPr>
        <w:ind w:firstLine="8789"/>
        <w:jc w:val="right"/>
        <w:rPr>
          <w:iCs/>
        </w:rPr>
      </w:pPr>
      <w:r w:rsidRPr="00F531CC">
        <w:rPr>
          <w:iCs/>
        </w:rPr>
        <w:t>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Pr="00F531CC">
        <w:t xml:space="preserve">представленных </w:t>
      </w:r>
      <w:r w:rsidRPr="00F531CC">
        <w:rPr>
          <w:iCs/>
        </w:rPr>
        <w:t>лицами,</w:t>
      </w:r>
    </w:p>
    <w:p w:rsidR="00795CF9" w:rsidRDefault="004E6197" w:rsidP="004E6197">
      <w:pPr>
        <w:ind w:firstLine="8789"/>
        <w:jc w:val="right"/>
        <w:rPr>
          <w:iCs/>
        </w:rPr>
      </w:pPr>
      <w:r>
        <w:rPr>
          <w:iCs/>
        </w:rPr>
        <w:t xml:space="preserve">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>должности</w:t>
      </w:r>
      <w:r w:rsidR="00795CF9">
        <w:rPr>
          <w:iCs/>
        </w:rPr>
        <w:t>,</w:t>
      </w:r>
      <w:r>
        <w:rPr>
          <w:iCs/>
        </w:rPr>
        <w:t xml:space="preserve"> </w:t>
      </w:r>
      <w:r w:rsidRPr="00F531CC">
        <w:rPr>
          <w:iCs/>
        </w:rPr>
        <w:t>и муниципальными служащими</w:t>
      </w:r>
      <w:r w:rsidR="00795CF9">
        <w:rPr>
          <w:iCs/>
        </w:rPr>
        <w:t>,</w:t>
      </w:r>
    </w:p>
    <w:p w:rsidR="00795CF9" w:rsidRPr="00871A5D" w:rsidRDefault="00795CF9" w:rsidP="00795CF9">
      <w:pPr>
        <w:ind w:firstLine="8789"/>
        <w:jc w:val="right"/>
        <w:rPr>
          <w:iCs/>
        </w:rPr>
      </w:pPr>
      <w:r w:rsidRPr="00871A5D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</w:p>
    <w:p w:rsidR="004E6197" w:rsidRPr="004E6197" w:rsidRDefault="004E6197" w:rsidP="004E6197">
      <w:pPr>
        <w:ind w:firstLine="8789"/>
        <w:jc w:val="right"/>
        <w:rPr>
          <w:iCs/>
        </w:rPr>
      </w:pPr>
      <w:r w:rsidRPr="00F531CC">
        <w:rPr>
          <w:iCs/>
        </w:rPr>
        <w:t xml:space="preserve"> </w:t>
      </w:r>
    </w:p>
    <w:p w:rsidR="004E6197" w:rsidRDefault="004E6197" w:rsidP="004E6197">
      <w:pPr>
        <w:tabs>
          <w:tab w:val="left" w:pos="9355"/>
        </w:tabs>
        <w:ind w:right="-1"/>
        <w:jc w:val="right"/>
      </w:pPr>
    </w:p>
    <w:p w:rsidR="004E6197" w:rsidRDefault="004E6197" w:rsidP="004E6197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</w:t>
      </w:r>
      <w:r w:rsidRPr="008C7D09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8C7D09">
        <w:rPr>
          <w:sz w:val="28"/>
          <w:szCs w:val="28"/>
        </w:rPr>
        <w:t xml:space="preserve">, </w:t>
      </w:r>
    </w:p>
    <w:p w:rsidR="00795CF9" w:rsidRDefault="004E6197" w:rsidP="004E6197">
      <w:pPr>
        <w:tabs>
          <w:tab w:val="left" w:pos="9355"/>
        </w:tabs>
        <w:jc w:val="center"/>
        <w:rPr>
          <w:sz w:val="28"/>
          <w:szCs w:val="28"/>
        </w:rPr>
      </w:pPr>
      <w:r w:rsidRPr="008C7D09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муниципальные должности,</w:t>
      </w:r>
      <w:r>
        <w:rPr>
          <w:iCs/>
          <w:sz w:val="28"/>
          <w:szCs w:val="28"/>
        </w:rPr>
        <w:t xml:space="preserve"> </w:t>
      </w:r>
      <w:r w:rsidRPr="008C7D09">
        <w:rPr>
          <w:sz w:val="28"/>
          <w:szCs w:val="28"/>
        </w:rPr>
        <w:t>и 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ми,</w:t>
      </w:r>
    </w:p>
    <w:p w:rsidR="004E6197" w:rsidRDefault="00795CF9" w:rsidP="004E6197">
      <w:pPr>
        <w:tabs>
          <w:tab w:val="left" w:pos="9355"/>
        </w:tabs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 источниках получения средств, за счет которых совершены сделки (совершена сделка),</w:t>
      </w:r>
      <w:r w:rsidR="004E6197">
        <w:rPr>
          <w:sz w:val="28"/>
          <w:szCs w:val="28"/>
        </w:rPr>
        <w:t xml:space="preserve"> </w:t>
      </w:r>
    </w:p>
    <w:p w:rsidR="004E6197" w:rsidRPr="00DA7258" w:rsidRDefault="004E6197" w:rsidP="004E6197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Пировского района</w:t>
      </w:r>
    </w:p>
    <w:p w:rsidR="004E6197" w:rsidRDefault="004E6197" w:rsidP="004E6197">
      <w:pPr>
        <w:widowControl w:val="0"/>
        <w:autoSpaceDE w:val="0"/>
        <w:autoSpaceDN w:val="0"/>
        <w:rPr>
          <w:sz w:val="28"/>
          <w:szCs w:val="28"/>
        </w:rPr>
      </w:pPr>
    </w:p>
    <w:p w:rsidR="004E6197" w:rsidRPr="008441F4" w:rsidRDefault="004E6197" w:rsidP="004E61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3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4"/>
        <w:gridCol w:w="1276"/>
        <w:gridCol w:w="1276"/>
        <w:gridCol w:w="1134"/>
        <w:gridCol w:w="1276"/>
        <w:gridCol w:w="992"/>
        <w:gridCol w:w="1276"/>
        <w:gridCol w:w="1134"/>
        <w:gridCol w:w="1134"/>
        <w:gridCol w:w="1559"/>
        <w:gridCol w:w="1559"/>
      </w:tblGrid>
      <w:tr w:rsidR="003E55B8" w:rsidRPr="003E55B8" w:rsidTr="00946057">
        <w:trPr>
          <w:trHeight w:val="1419"/>
        </w:trPr>
        <w:tc>
          <w:tcPr>
            <w:tcW w:w="1764" w:type="dxa"/>
            <w:vMerge w:val="restart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center"/>
            </w:pPr>
            <w:r w:rsidRPr="003E55B8"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center"/>
            </w:pPr>
            <w:r w:rsidRPr="003E55B8">
              <w:t>Должность</w:t>
            </w:r>
          </w:p>
        </w:tc>
        <w:tc>
          <w:tcPr>
            <w:tcW w:w="1276" w:type="dxa"/>
            <w:vMerge w:val="restart"/>
          </w:tcPr>
          <w:p w:rsidR="003E55B8" w:rsidRPr="003E55B8" w:rsidRDefault="003E55B8" w:rsidP="003E55B8">
            <w:pPr>
              <w:widowControl w:val="0"/>
              <w:autoSpaceDE w:val="0"/>
              <w:autoSpaceDN w:val="0"/>
              <w:jc w:val="center"/>
            </w:pPr>
            <w:r w:rsidRPr="003E55B8">
              <w:t>Общая сумма дохода за год, руб.</w:t>
            </w:r>
          </w:p>
        </w:tc>
        <w:tc>
          <w:tcPr>
            <w:tcW w:w="3402" w:type="dxa"/>
            <w:gridSpan w:val="3"/>
          </w:tcPr>
          <w:p w:rsidR="003E55B8" w:rsidRPr="003E55B8" w:rsidRDefault="003E55B8" w:rsidP="00946057">
            <w:pPr>
              <w:widowControl w:val="0"/>
              <w:autoSpaceDE w:val="0"/>
              <w:autoSpaceDN w:val="0"/>
              <w:jc w:val="center"/>
            </w:pPr>
            <w:r w:rsidRPr="003E55B8">
              <w:t>Объект недвижимого имущества, принадлежаще</w:t>
            </w:r>
            <w:r w:rsidR="00946057">
              <w:t>го</w:t>
            </w:r>
            <w:r w:rsidRPr="003E55B8">
              <w:t xml:space="preserve"> на праве собственности</w:t>
            </w:r>
          </w:p>
        </w:tc>
        <w:tc>
          <w:tcPr>
            <w:tcW w:w="3544" w:type="dxa"/>
            <w:gridSpan w:val="3"/>
          </w:tcPr>
          <w:p w:rsidR="003E55B8" w:rsidRPr="003E55B8" w:rsidRDefault="003E55B8" w:rsidP="00946057">
            <w:pPr>
              <w:widowControl w:val="0"/>
              <w:autoSpaceDE w:val="0"/>
              <w:autoSpaceDN w:val="0"/>
              <w:jc w:val="center"/>
            </w:pPr>
            <w:r w:rsidRPr="003E55B8">
              <w:t xml:space="preserve">Объект недвижимого имущества, </w:t>
            </w:r>
            <w:r w:rsidR="00946057">
              <w:t>находящегося</w:t>
            </w:r>
            <w:r w:rsidRPr="003E55B8">
              <w:t xml:space="preserve"> в пользовании</w:t>
            </w:r>
          </w:p>
        </w:tc>
        <w:tc>
          <w:tcPr>
            <w:tcW w:w="1559" w:type="dxa"/>
            <w:vMerge w:val="restart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center"/>
            </w:pPr>
            <w:r w:rsidRPr="003E55B8">
              <w:t>Транспортные средства, принадлежащие на праве собственности вид, марка</w:t>
            </w:r>
          </w:p>
        </w:tc>
        <w:tc>
          <w:tcPr>
            <w:tcW w:w="1559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center"/>
            </w:pPr>
            <w:r w:rsidRPr="00871A5D">
              <w:t>Сведения об источниках получения средств, за счет которых</w:t>
            </w:r>
            <w:r>
              <w:t xml:space="preserve"> приобретено имущество</w:t>
            </w:r>
          </w:p>
        </w:tc>
      </w:tr>
      <w:tr w:rsidR="003E55B8" w:rsidRPr="003E55B8" w:rsidTr="003E55B8">
        <w:tc>
          <w:tcPr>
            <w:tcW w:w="1764" w:type="dxa"/>
            <w:vMerge/>
          </w:tcPr>
          <w:p w:rsidR="003E55B8" w:rsidRPr="003E55B8" w:rsidRDefault="003E55B8" w:rsidP="00A86D9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3E55B8" w:rsidRPr="003E55B8" w:rsidRDefault="003E55B8" w:rsidP="00A86D9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3E55B8" w:rsidRPr="003E55B8" w:rsidRDefault="003E55B8" w:rsidP="00A86D9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E55B8" w:rsidRPr="003E55B8" w:rsidRDefault="003E55B8" w:rsidP="003E55B8">
            <w:pPr>
              <w:widowControl w:val="0"/>
              <w:autoSpaceDE w:val="0"/>
              <w:autoSpaceDN w:val="0"/>
              <w:jc w:val="center"/>
            </w:pPr>
            <w:r w:rsidRPr="003E55B8">
              <w:t xml:space="preserve">вид </w:t>
            </w:r>
          </w:p>
        </w:tc>
        <w:tc>
          <w:tcPr>
            <w:tcW w:w="1276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center"/>
            </w:pPr>
            <w:r w:rsidRPr="003E55B8">
              <w:t>площадь, кв. м</w:t>
            </w:r>
          </w:p>
        </w:tc>
        <w:tc>
          <w:tcPr>
            <w:tcW w:w="992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center"/>
            </w:pPr>
            <w:r w:rsidRPr="003E55B8">
              <w:t>страна расположения</w:t>
            </w:r>
          </w:p>
        </w:tc>
        <w:tc>
          <w:tcPr>
            <w:tcW w:w="1276" w:type="dxa"/>
          </w:tcPr>
          <w:p w:rsidR="003E55B8" w:rsidRPr="003E55B8" w:rsidRDefault="003E55B8" w:rsidP="003E55B8">
            <w:pPr>
              <w:widowControl w:val="0"/>
              <w:autoSpaceDE w:val="0"/>
              <w:autoSpaceDN w:val="0"/>
              <w:jc w:val="center"/>
            </w:pPr>
            <w:r w:rsidRPr="003E55B8">
              <w:t xml:space="preserve">вид </w:t>
            </w:r>
          </w:p>
        </w:tc>
        <w:tc>
          <w:tcPr>
            <w:tcW w:w="1134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center"/>
            </w:pPr>
            <w:r w:rsidRPr="003E55B8">
              <w:t>площадь, кв. м</w:t>
            </w:r>
          </w:p>
        </w:tc>
        <w:tc>
          <w:tcPr>
            <w:tcW w:w="1134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center"/>
            </w:pPr>
            <w:r w:rsidRPr="003E55B8">
              <w:t>страна расположения</w:t>
            </w:r>
          </w:p>
        </w:tc>
        <w:tc>
          <w:tcPr>
            <w:tcW w:w="1559" w:type="dxa"/>
            <w:vMerge/>
          </w:tcPr>
          <w:p w:rsidR="003E55B8" w:rsidRPr="003E55B8" w:rsidRDefault="003E55B8" w:rsidP="00A86D9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3E55B8" w:rsidRPr="003E55B8" w:rsidRDefault="003E55B8" w:rsidP="00A86D9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352948">
              <w:rPr>
                <w:rFonts w:eastAsiaTheme="minorHAnsi"/>
                <w:lang w:eastAsia="en-US"/>
              </w:rPr>
              <w:t>вид приобретенного</w:t>
            </w:r>
            <w:r>
              <w:rPr>
                <w:rFonts w:eastAsiaTheme="minorHAnsi"/>
                <w:lang w:eastAsia="en-US"/>
              </w:rPr>
              <w:t xml:space="preserve"> имущества</w:t>
            </w:r>
          </w:p>
        </w:tc>
      </w:tr>
      <w:tr w:rsidR="003E55B8" w:rsidRPr="003E55B8" w:rsidTr="003E55B8">
        <w:tc>
          <w:tcPr>
            <w:tcW w:w="1764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</w:pPr>
            <w:r w:rsidRPr="003E55B8">
              <w:t>1.</w:t>
            </w:r>
            <w:r w:rsidR="002D3301" w:rsidRPr="00871A5D">
              <w:t xml:space="preserve"> ФИО лица, замещающего муниципальну</w:t>
            </w:r>
            <w:r w:rsidR="002D3301" w:rsidRPr="00871A5D">
              <w:lastRenderedPageBreak/>
              <w:t>ю должность, должность муниципальной службы.</w:t>
            </w:r>
          </w:p>
        </w:tc>
        <w:tc>
          <w:tcPr>
            <w:tcW w:w="1276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2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</w:tr>
      <w:tr w:rsidR="003E55B8" w:rsidRPr="003E55B8" w:rsidTr="003E55B8">
        <w:tc>
          <w:tcPr>
            <w:tcW w:w="1764" w:type="dxa"/>
          </w:tcPr>
          <w:p w:rsidR="003E55B8" w:rsidRPr="003E55B8" w:rsidRDefault="003E55B8" w:rsidP="00E74AF0">
            <w:pPr>
              <w:widowControl w:val="0"/>
              <w:autoSpaceDE w:val="0"/>
              <w:autoSpaceDN w:val="0"/>
            </w:pPr>
            <w:r w:rsidRPr="003E55B8">
              <w:lastRenderedPageBreak/>
              <w:t>2. Супруг</w:t>
            </w:r>
            <w:r w:rsidR="002D3301">
              <w:t>а</w:t>
            </w:r>
            <w:r w:rsidRPr="003E55B8">
              <w:t xml:space="preserve"> (супруг</w:t>
            </w:r>
            <w:r w:rsidR="002D3301">
              <w:t>и</w:t>
            </w:r>
            <w:r w:rsidRPr="003E55B8">
              <w:t xml:space="preserve">) </w:t>
            </w:r>
            <w:hyperlink w:anchor="P142" w:history="1">
              <w:r w:rsidRPr="003E55B8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2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</w:tr>
      <w:tr w:rsidR="003E55B8" w:rsidRPr="003E55B8" w:rsidTr="003E55B8">
        <w:tc>
          <w:tcPr>
            <w:tcW w:w="1764" w:type="dxa"/>
          </w:tcPr>
          <w:p w:rsidR="003E55B8" w:rsidRPr="003E55B8" w:rsidRDefault="003E55B8" w:rsidP="00E74AF0">
            <w:pPr>
              <w:widowControl w:val="0"/>
              <w:autoSpaceDE w:val="0"/>
              <w:autoSpaceDN w:val="0"/>
            </w:pPr>
            <w:r w:rsidRPr="003E55B8">
              <w:t>3. Несовершеннолетн</w:t>
            </w:r>
            <w:r w:rsidR="00E74AF0">
              <w:t>ий</w:t>
            </w:r>
            <w:r w:rsidRPr="003E55B8">
              <w:t xml:space="preserve"> ребен</w:t>
            </w:r>
            <w:r w:rsidR="00E74AF0">
              <w:t>ок</w:t>
            </w:r>
            <w:r w:rsidRPr="003E55B8">
              <w:t xml:space="preserve"> </w:t>
            </w:r>
            <w:hyperlink w:anchor="P142" w:history="1">
              <w:r w:rsidRPr="003E55B8"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2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276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4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</w:tcPr>
          <w:p w:rsidR="003E55B8" w:rsidRPr="003E55B8" w:rsidRDefault="003E55B8" w:rsidP="00A86D96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4E6197" w:rsidRPr="008441F4" w:rsidRDefault="004E6197" w:rsidP="004E61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E6197" w:rsidRPr="008441F4" w:rsidRDefault="004E6197" w:rsidP="004E619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441F4">
        <w:rPr>
          <w:sz w:val="28"/>
          <w:szCs w:val="28"/>
        </w:rPr>
        <w:t>--------------------------------</w:t>
      </w:r>
    </w:p>
    <w:p w:rsidR="00E74AF0" w:rsidRPr="00871A5D" w:rsidRDefault="004E6197" w:rsidP="00E74AF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441F4">
        <w:rPr>
          <w:sz w:val="28"/>
          <w:szCs w:val="28"/>
        </w:rPr>
        <w:t xml:space="preserve">&lt;*&gt; </w:t>
      </w:r>
      <w:r w:rsidR="00E74AF0">
        <w:t xml:space="preserve"> </w:t>
      </w:r>
      <w:r w:rsidR="00E74AF0" w:rsidRPr="00871A5D">
        <w:rPr>
          <w:sz w:val="20"/>
          <w:szCs w:val="20"/>
        </w:rPr>
        <w:t>Сведения представляются без указания персональных данных членов семьи (не указывается Ф.И.О.,</w:t>
      </w:r>
      <w:r w:rsidR="00E74AF0">
        <w:t xml:space="preserve"> м</w:t>
      </w:r>
      <w:r w:rsidR="00E74AF0">
        <w:rPr>
          <w:rFonts w:eastAsiaTheme="minorHAnsi"/>
          <w:sz w:val="20"/>
          <w:szCs w:val="20"/>
          <w:lang w:eastAsia="en-US"/>
        </w:rPr>
        <w:t>есто работы и должность супруга (супруги), место учебы и (или) место работы (должность) несовершеннолетних детей не указываются</w:t>
      </w:r>
      <w:r w:rsidR="00E74AF0" w:rsidRPr="00871A5D">
        <w:rPr>
          <w:sz w:val="20"/>
          <w:szCs w:val="20"/>
        </w:rPr>
        <w:t>)</w:t>
      </w:r>
    </w:p>
    <w:p w:rsidR="00E74AF0" w:rsidRDefault="00E74AF0" w:rsidP="00E74AF0">
      <w:pPr>
        <w:pStyle w:val="a3"/>
      </w:pPr>
      <w:r>
        <w:rPr>
          <w:sz w:val="28"/>
          <w:szCs w:val="28"/>
        </w:rPr>
        <w:t xml:space="preserve"> </w:t>
      </w:r>
      <w:r w:rsidRPr="00E74AF0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E74AF0">
        <w:rPr>
          <w:sz w:val="28"/>
          <w:szCs w:val="28"/>
        </w:rPr>
        <w:t>&gt;</w:t>
      </w:r>
      <w:r>
        <w:t xml:space="preserve"> Указывается земельный участок, иной объект недвижимого имущества</w:t>
      </w:r>
      <w:r w:rsidRPr="00B170F1">
        <w:t>, транспортное средство, ценные бумаги,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информации.</w:t>
      </w:r>
    </w:p>
    <w:p w:rsidR="00E74AF0" w:rsidRDefault="009B6B8C" w:rsidP="00E74AF0">
      <w:pPr>
        <w:pStyle w:val="a3"/>
      </w:pPr>
      <w:r w:rsidRPr="00E74AF0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E74AF0">
        <w:rPr>
          <w:sz w:val="28"/>
          <w:szCs w:val="28"/>
        </w:rPr>
        <w:t>&gt;</w:t>
      </w:r>
      <w:r>
        <w:t xml:space="preserve"> </w:t>
      </w:r>
      <w:r w:rsidR="00E74AF0" w:rsidRPr="009B6B8C">
        <w:rPr>
          <w:sz w:val="28"/>
          <w:szCs w:val="28"/>
        </w:rPr>
        <w:t xml:space="preserve"> </w:t>
      </w:r>
      <w:r w:rsidR="00E74AF0">
        <w:t>Указывается вид дохода: д</w:t>
      </w:r>
      <w:r w:rsidR="00E74AF0" w:rsidRPr="00D321B1">
        <w:t>оход по основ</w:t>
      </w:r>
      <w:r w:rsidR="00E74AF0">
        <w:t>ному месту службы (работы)</w:t>
      </w:r>
      <w:r w:rsidR="00E74AF0"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</w:p>
    <w:p w:rsidR="004E6197" w:rsidRPr="008441F4" w:rsidRDefault="004E6197" w:rsidP="004E61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6197" w:rsidRPr="008441F4" w:rsidRDefault="004E6197" w:rsidP="004E61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E6197" w:rsidRDefault="004E6197" w:rsidP="004E6197"/>
    <w:p w:rsidR="00807137" w:rsidRDefault="00807137" w:rsidP="004E6197"/>
    <w:p w:rsidR="00807137" w:rsidRDefault="00807137" w:rsidP="004E6197"/>
    <w:p w:rsidR="00807137" w:rsidRDefault="00807137" w:rsidP="004E6197"/>
    <w:p w:rsidR="00807137" w:rsidRDefault="00807137" w:rsidP="004E6197"/>
    <w:p w:rsidR="00807137" w:rsidRDefault="00807137" w:rsidP="004E6197"/>
    <w:p w:rsidR="00807137" w:rsidRDefault="00807137" w:rsidP="004E6197"/>
    <w:p w:rsidR="00807137" w:rsidRDefault="00807137" w:rsidP="004E6197"/>
    <w:p w:rsidR="00807137" w:rsidRDefault="00807137" w:rsidP="004E6197"/>
    <w:p w:rsidR="00807137" w:rsidRDefault="00807137" w:rsidP="004E6197"/>
    <w:p w:rsidR="00807137" w:rsidRDefault="00807137" w:rsidP="004E6197"/>
    <w:p w:rsidR="00807137" w:rsidRDefault="00807137" w:rsidP="004E6197"/>
    <w:p w:rsidR="00807137" w:rsidRDefault="00807137" w:rsidP="004E6197"/>
    <w:p w:rsidR="00807137" w:rsidRDefault="00807137" w:rsidP="004E6197"/>
    <w:p w:rsidR="00807137" w:rsidRDefault="00807137" w:rsidP="004E6197"/>
    <w:p w:rsidR="00807137" w:rsidRDefault="00807137" w:rsidP="004E6197"/>
    <w:p w:rsidR="00032DC5" w:rsidRDefault="00032DC5" w:rsidP="004E6197"/>
    <w:p w:rsidR="00032DC5" w:rsidRDefault="00032DC5" w:rsidP="004E6197">
      <w:bookmarkStart w:id="0" w:name="_GoBack"/>
      <w:bookmarkEnd w:id="0"/>
    </w:p>
    <w:p w:rsidR="00807137" w:rsidRDefault="00807137" w:rsidP="004E6197"/>
    <w:sectPr w:rsidR="00807137" w:rsidSect="004E61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2E" w:rsidRDefault="00EE312E" w:rsidP="00807137">
      <w:r>
        <w:separator/>
      </w:r>
    </w:p>
  </w:endnote>
  <w:endnote w:type="continuationSeparator" w:id="0">
    <w:p w:rsidR="00EE312E" w:rsidRDefault="00EE312E" w:rsidP="008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2E" w:rsidRDefault="00EE312E" w:rsidP="00807137">
      <w:r>
        <w:separator/>
      </w:r>
    </w:p>
  </w:footnote>
  <w:footnote w:type="continuationSeparator" w:id="0">
    <w:p w:rsidR="00EE312E" w:rsidRDefault="00EE312E" w:rsidP="0080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94" w:rsidRPr="005D2A94" w:rsidRDefault="005D2A94" w:rsidP="005D2A94">
    <w:pPr>
      <w:pStyle w:val="a8"/>
      <w:tabs>
        <w:tab w:val="clear" w:pos="4677"/>
        <w:tab w:val="clear" w:pos="9355"/>
        <w:tab w:val="left" w:pos="8156"/>
      </w:tabs>
      <w:rPr>
        <w:b/>
        <w:u w:val="single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91DDB"/>
    <w:rsid w:val="00032DC5"/>
    <w:rsid w:val="00042BF3"/>
    <w:rsid w:val="0008157C"/>
    <w:rsid w:val="001740F8"/>
    <w:rsid w:val="00182D70"/>
    <w:rsid w:val="00194BCC"/>
    <w:rsid w:val="001E1F83"/>
    <w:rsid w:val="001F503C"/>
    <w:rsid w:val="00236359"/>
    <w:rsid w:val="00282BC3"/>
    <w:rsid w:val="002A7C49"/>
    <w:rsid w:val="002B69B4"/>
    <w:rsid w:val="002D3301"/>
    <w:rsid w:val="003776D7"/>
    <w:rsid w:val="00391051"/>
    <w:rsid w:val="003E55B8"/>
    <w:rsid w:val="00464A8A"/>
    <w:rsid w:val="00467B9B"/>
    <w:rsid w:val="004E3EF3"/>
    <w:rsid w:val="004E6197"/>
    <w:rsid w:val="004E7D5C"/>
    <w:rsid w:val="004F29DF"/>
    <w:rsid w:val="005023DF"/>
    <w:rsid w:val="0050258C"/>
    <w:rsid w:val="00512A56"/>
    <w:rsid w:val="0051560D"/>
    <w:rsid w:val="00520928"/>
    <w:rsid w:val="00547C54"/>
    <w:rsid w:val="00552A05"/>
    <w:rsid w:val="005A7D76"/>
    <w:rsid w:val="005B37B6"/>
    <w:rsid w:val="005D2A94"/>
    <w:rsid w:val="0062756D"/>
    <w:rsid w:val="0063089A"/>
    <w:rsid w:val="006A481B"/>
    <w:rsid w:val="006E300A"/>
    <w:rsid w:val="00707599"/>
    <w:rsid w:val="007575D2"/>
    <w:rsid w:val="00795CF9"/>
    <w:rsid w:val="007E4D0D"/>
    <w:rsid w:val="00807137"/>
    <w:rsid w:val="00810323"/>
    <w:rsid w:val="00811317"/>
    <w:rsid w:val="00891160"/>
    <w:rsid w:val="008C291F"/>
    <w:rsid w:val="00946057"/>
    <w:rsid w:val="009724E2"/>
    <w:rsid w:val="009B4846"/>
    <w:rsid w:val="009B6B8C"/>
    <w:rsid w:val="009E02E6"/>
    <w:rsid w:val="00A1377A"/>
    <w:rsid w:val="00B908C2"/>
    <w:rsid w:val="00B928C8"/>
    <w:rsid w:val="00C07B77"/>
    <w:rsid w:val="00C36FB0"/>
    <w:rsid w:val="00C8725F"/>
    <w:rsid w:val="00CA4015"/>
    <w:rsid w:val="00CF2F38"/>
    <w:rsid w:val="00D56860"/>
    <w:rsid w:val="00D82DDB"/>
    <w:rsid w:val="00D8711F"/>
    <w:rsid w:val="00D91DDB"/>
    <w:rsid w:val="00D96041"/>
    <w:rsid w:val="00DD2B53"/>
    <w:rsid w:val="00DE23DA"/>
    <w:rsid w:val="00E74AF0"/>
    <w:rsid w:val="00E817DE"/>
    <w:rsid w:val="00EE312E"/>
    <w:rsid w:val="00F0272C"/>
    <w:rsid w:val="00F1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91051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1051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39105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footnote text"/>
    <w:basedOn w:val="a"/>
    <w:link w:val="a4"/>
    <w:rsid w:val="0080713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7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713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7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B9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2A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2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2A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2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B908C2"/>
    <w:rPr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E74AF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74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E74A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FBE84DEB1E9928601AAE9FF23FA88A9F229A804A4539F4A02CDAD00B7D9B8184F71DFD570E98770E307zDT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E116-167F-4F9C-85CB-120F9CDB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24</cp:revision>
  <cp:lastPrinted>2018-04-02T03:59:00Z</cp:lastPrinted>
  <dcterms:created xsi:type="dcterms:W3CDTF">2018-03-15T04:02:00Z</dcterms:created>
  <dcterms:modified xsi:type="dcterms:W3CDTF">2018-04-02T04:53:00Z</dcterms:modified>
</cp:coreProperties>
</file>